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734" w:rsidRPr="00BA3734" w:rsidRDefault="00500763" w:rsidP="00BA3734">
      <w:pPr>
        <w:pStyle w:val="Title"/>
        <w:jc w:val="center"/>
      </w:pPr>
      <w:r w:rsidRPr="003C0CC0">
        <w:rPr>
          <w:szCs w:val="22"/>
        </w:rPr>
        <w:t>Identifyin</w:t>
      </w:r>
      <w:r w:rsidR="00BA3734">
        <w:t>g Biomolecules</w:t>
      </w:r>
      <w:r w:rsidR="0007124A">
        <w:t>.</w:t>
      </w:r>
      <w:r w:rsidR="0007124A">
        <w:rPr>
          <w:rStyle w:val="EndnoteReference"/>
        </w:rPr>
        <w:endnoteReference w:id="1"/>
      </w:r>
      <w:r w:rsidR="0007124A">
        <w:t xml:space="preserve"> </w:t>
      </w:r>
      <w:r w:rsidR="0007124A">
        <w:rPr>
          <w:rStyle w:val="EndnoteReference"/>
        </w:rPr>
        <w:endnoteReference w:id="2"/>
      </w:r>
      <w:r w:rsidR="0007124A">
        <w:t xml:space="preserve"> </w:t>
      </w:r>
      <w:r w:rsidR="0007124A">
        <w:rPr>
          <w:rStyle w:val="EndnoteReference"/>
        </w:rPr>
        <w:endnoteReference w:id="3"/>
      </w:r>
    </w:p>
    <w:p w:rsidR="008E45BA" w:rsidRDefault="008E45BA" w:rsidP="00BA3734">
      <w:pPr>
        <w:pStyle w:val="Heading1"/>
        <w:jc w:val="center"/>
      </w:pPr>
      <w:r>
        <w:rPr>
          <w:b/>
        </w:rPr>
        <w:t>Part 1.</w:t>
      </w:r>
      <w:r>
        <w:t xml:space="preserve"> Testing the controls</w:t>
      </w:r>
    </w:p>
    <w:p w:rsidR="0007124A" w:rsidRPr="0007124A" w:rsidRDefault="0007124A" w:rsidP="0007124A"/>
    <w:p w:rsidR="00E7404E" w:rsidRDefault="00500763" w:rsidP="003F6D5C">
      <w:pPr>
        <w:pStyle w:val="Heading2"/>
      </w:pPr>
      <w:r w:rsidRPr="003C0CC0">
        <w:rPr>
          <w:rFonts w:eastAsia="Times New Roman"/>
        </w:rPr>
        <w:t xml:space="preserve">Station 1:  Simple Sugars Control Test: </w:t>
      </w:r>
      <w:r w:rsidRPr="003C0CC0">
        <w:t xml:space="preserve"> </w:t>
      </w:r>
    </w:p>
    <w:p w:rsidR="008E45BA" w:rsidRPr="008E45BA" w:rsidRDefault="008E45BA" w:rsidP="008E45BA">
      <w:pPr>
        <w:ind w:left="535"/>
        <w:rPr>
          <w:rFonts w:cstheme="minorHAnsi"/>
        </w:rPr>
      </w:pPr>
      <w:r w:rsidRPr="008E45BA">
        <w:rPr>
          <w:rFonts w:cstheme="minorHAnsi"/>
        </w:rPr>
        <w:t>Reducing Sugars</w:t>
      </w:r>
    </w:p>
    <w:p w:rsidR="008E45BA" w:rsidRPr="008E45BA" w:rsidRDefault="008E45BA" w:rsidP="008C4429">
      <w:pPr>
        <w:ind w:left="535"/>
        <w:jc w:val="both"/>
        <w:rPr>
          <w:rFonts w:cstheme="minorHAnsi"/>
        </w:rPr>
      </w:pPr>
      <w:r w:rsidRPr="008E45BA">
        <w:rPr>
          <w:rFonts w:cstheme="minorHAnsi"/>
        </w:rPr>
        <w:t>Some sugars such as glucose are called reducing sugars because they are capable of tr</w:t>
      </w:r>
      <w:r w:rsidR="00BA3734">
        <w:rPr>
          <w:rFonts w:cstheme="minorHAnsi"/>
        </w:rPr>
        <w:t>ansferring electrons</w:t>
      </w:r>
      <w:r w:rsidRPr="008E45BA">
        <w:rPr>
          <w:rFonts w:cstheme="minorHAnsi"/>
        </w:rPr>
        <w:t xml:space="preserve"> to other compounds, a process called reduction. When reducing sugars are mixed with Benedicts</w:t>
      </w:r>
      <w:r>
        <w:rPr>
          <w:rFonts w:cstheme="minorHAnsi"/>
        </w:rPr>
        <w:t>’</w:t>
      </w:r>
      <w:r w:rsidRPr="008E45BA">
        <w:rPr>
          <w:rFonts w:cstheme="minorHAnsi"/>
        </w:rPr>
        <w:t xml:space="preserve"> reagent and heated, a reduction reaction causes the Benedicts reagent to change color. The color varies from green to dark red (brick) or rusty-brown, depending on the amount of and type of sugar.</w:t>
      </w:r>
    </w:p>
    <w:p w:rsidR="008E45BA" w:rsidRPr="008E45BA" w:rsidRDefault="00FA4C43" w:rsidP="008C4429">
      <w:pPr>
        <w:ind w:left="2880"/>
        <w:rPr>
          <w:rFonts w:cstheme="minorHAnsi"/>
        </w:rPr>
      </w:pPr>
      <w:r w:rsidRPr="00FA4C43">
        <w:rPr>
          <w:rFonts w:cstheme="minorHAnsi"/>
          <w:noProof/>
        </w:rPr>
        <w:drawing>
          <wp:anchor distT="0" distB="0" distL="114300" distR="114300" simplePos="0" relativeHeight="251658240" behindDoc="0" locked="0" layoutInCell="1" allowOverlap="1">
            <wp:simplePos x="0" y="0"/>
            <wp:positionH relativeFrom="column">
              <wp:posOffset>685800</wp:posOffset>
            </wp:positionH>
            <wp:positionV relativeFrom="paragraph">
              <wp:posOffset>188595</wp:posOffset>
            </wp:positionV>
            <wp:extent cx="4562475" cy="828040"/>
            <wp:effectExtent l="0" t="0" r="0" b="0"/>
            <wp:wrapSquare wrapText="bothSides"/>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8" cstate="print">
                      <a:extLst>
                        <a:ext uri="{28A0092B-C50C-407E-A947-70E740481C1C}">
                          <a14:useLocalDpi xmlns:a14="http://schemas.microsoft.com/office/drawing/2010/main" val="0"/>
                        </a:ext>
                      </a:extLst>
                    </a:blip>
                    <a:srcRect b="83979"/>
                    <a:stretch/>
                  </pic:blipFill>
                  <pic:spPr>
                    <a:xfrm>
                      <a:off x="0" y="0"/>
                      <a:ext cx="4562475" cy="828040"/>
                    </a:xfrm>
                    <a:prstGeom prst="rect">
                      <a:avLst/>
                    </a:prstGeom>
                  </pic:spPr>
                </pic:pic>
              </a:graphicData>
            </a:graphic>
            <wp14:sizeRelH relativeFrom="margin">
              <wp14:pctWidth>0</wp14:pctWidth>
            </wp14:sizeRelH>
            <wp14:sizeRelV relativeFrom="margin">
              <wp14:pctHeight>0</wp14:pctHeight>
            </wp14:sizeRelV>
          </wp:anchor>
        </w:drawing>
      </w:r>
      <w:r w:rsidR="008E45BA" w:rsidRPr="008E45BA">
        <w:rPr>
          <w:rFonts w:cstheme="minorHAnsi"/>
        </w:rPr>
        <w:t>Increasing amounts of reducing sugar</w:t>
      </w:r>
    </w:p>
    <w:p w:rsidR="008E45BA" w:rsidRDefault="008E45BA" w:rsidP="00F83DAA">
      <w:pPr>
        <w:ind w:left="535"/>
        <w:rPr>
          <w:rFonts w:cstheme="minorHAnsi"/>
        </w:rPr>
      </w:pPr>
      <w:r w:rsidRPr="008E45BA">
        <w:rPr>
          <w:rFonts w:cstheme="minorHAnsi"/>
        </w:rPr>
        <w:t xml:space="preserve"> </w:t>
      </w:r>
    </w:p>
    <w:p w:rsidR="00F83DAA" w:rsidRDefault="00F83DAA" w:rsidP="00F83DAA">
      <w:pPr>
        <w:ind w:left="535"/>
        <w:rPr>
          <w:rFonts w:cstheme="minorHAnsi"/>
        </w:rPr>
      </w:pPr>
    </w:p>
    <w:p w:rsidR="008C4429" w:rsidRDefault="008C4429" w:rsidP="00F83DAA">
      <w:pPr>
        <w:ind w:left="535"/>
        <w:rPr>
          <w:rFonts w:cstheme="minorHAnsi"/>
        </w:rPr>
      </w:pPr>
    </w:p>
    <w:p w:rsidR="008C4429" w:rsidRDefault="008C4429" w:rsidP="008C4429">
      <w:pPr>
        <w:ind w:left="1440"/>
        <w:rPr>
          <w:rFonts w:cstheme="minorHAnsi"/>
        </w:rPr>
      </w:pPr>
      <w:r>
        <w:rPr>
          <w:rFonts w:cstheme="minorHAnsi"/>
        </w:rPr>
        <w:t>Image Credit: Veronica Amaku. Houston Community College, Houston, TX</w:t>
      </w:r>
    </w:p>
    <w:p w:rsidR="008E45BA" w:rsidRDefault="00500763">
      <w:pPr>
        <w:numPr>
          <w:ilvl w:val="0"/>
          <w:numId w:val="1"/>
        </w:numPr>
        <w:ind w:hanging="236"/>
        <w:rPr>
          <w:rFonts w:cstheme="minorHAnsi"/>
        </w:rPr>
      </w:pPr>
      <w:r w:rsidRPr="003C0CC0">
        <w:rPr>
          <w:rFonts w:cstheme="minorHAnsi"/>
        </w:rPr>
        <w:t xml:space="preserve">Label </w:t>
      </w:r>
      <w:r w:rsidR="00C067E5">
        <w:rPr>
          <w:rFonts w:cstheme="minorHAnsi"/>
        </w:rPr>
        <w:t>six</w:t>
      </w:r>
      <w:r w:rsidR="008E45BA">
        <w:rPr>
          <w:rFonts w:cstheme="minorHAnsi"/>
        </w:rPr>
        <w:t xml:space="preserve"> test tubes as listed below:</w:t>
      </w:r>
    </w:p>
    <w:p w:rsidR="008E45BA" w:rsidRPr="008E45BA" w:rsidRDefault="008E45BA" w:rsidP="008E45BA">
      <w:pPr>
        <w:pStyle w:val="ListParagraph"/>
        <w:numPr>
          <w:ilvl w:val="1"/>
          <w:numId w:val="1"/>
        </w:numPr>
        <w:ind w:left="1080" w:hanging="270"/>
        <w:rPr>
          <w:rFonts w:cstheme="minorHAnsi"/>
        </w:rPr>
      </w:pPr>
      <w:r w:rsidRPr="008E45BA">
        <w:rPr>
          <w:rFonts w:cstheme="minorHAnsi"/>
        </w:rPr>
        <w:t>Test tube #1: distilled water + Benedicts</w:t>
      </w:r>
    </w:p>
    <w:p w:rsidR="008E45BA" w:rsidRPr="008E45BA" w:rsidRDefault="008E45BA" w:rsidP="008E45BA">
      <w:pPr>
        <w:pStyle w:val="ListParagraph"/>
        <w:numPr>
          <w:ilvl w:val="1"/>
          <w:numId w:val="1"/>
        </w:numPr>
        <w:ind w:left="1080" w:hanging="270"/>
        <w:rPr>
          <w:rFonts w:cstheme="minorHAnsi"/>
        </w:rPr>
      </w:pPr>
      <w:r w:rsidRPr="008E45BA">
        <w:rPr>
          <w:rFonts w:cstheme="minorHAnsi"/>
        </w:rPr>
        <w:t>Test tube #2: glucose solution + Benedicts</w:t>
      </w:r>
    </w:p>
    <w:p w:rsidR="008E45BA" w:rsidRPr="008E45BA" w:rsidRDefault="008E45BA" w:rsidP="008E45BA">
      <w:pPr>
        <w:pStyle w:val="ListParagraph"/>
        <w:numPr>
          <w:ilvl w:val="1"/>
          <w:numId w:val="1"/>
        </w:numPr>
        <w:ind w:left="1080" w:hanging="270"/>
        <w:rPr>
          <w:rFonts w:cstheme="minorHAnsi"/>
        </w:rPr>
      </w:pPr>
      <w:r w:rsidRPr="008E45BA">
        <w:rPr>
          <w:rFonts w:cstheme="minorHAnsi"/>
        </w:rPr>
        <w:t>Test tube #3: onion solution + Benedicts</w:t>
      </w:r>
    </w:p>
    <w:p w:rsidR="008E45BA" w:rsidRPr="008E45BA" w:rsidRDefault="008E45BA" w:rsidP="008E45BA">
      <w:pPr>
        <w:pStyle w:val="ListParagraph"/>
        <w:numPr>
          <w:ilvl w:val="1"/>
          <w:numId w:val="1"/>
        </w:numPr>
        <w:ind w:left="1080" w:hanging="270"/>
        <w:rPr>
          <w:rFonts w:cstheme="minorHAnsi"/>
        </w:rPr>
      </w:pPr>
      <w:r w:rsidRPr="008E45BA">
        <w:rPr>
          <w:rFonts w:cstheme="minorHAnsi"/>
        </w:rPr>
        <w:t>Test tube #4:  Potato solution + Benedicts</w:t>
      </w:r>
    </w:p>
    <w:p w:rsidR="00E7404E" w:rsidRDefault="008E45BA" w:rsidP="008E45BA">
      <w:pPr>
        <w:pStyle w:val="ListParagraph"/>
        <w:numPr>
          <w:ilvl w:val="1"/>
          <w:numId w:val="1"/>
        </w:numPr>
        <w:ind w:left="1080" w:hanging="270"/>
        <w:rPr>
          <w:rFonts w:cstheme="minorHAnsi"/>
        </w:rPr>
      </w:pPr>
      <w:r w:rsidRPr="008E45BA">
        <w:rPr>
          <w:rFonts w:cstheme="minorHAnsi"/>
        </w:rPr>
        <w:t>Test tube #5: starch solution + Benedicts</w:t>
      </w:r>
    </w:p>
    <w:p w:rsidR="00C067E5" w:rsidRPr="008E45BA" w:rsidRDefault="00C067E5" w:rsidP="008E45BA">
      <w:pPr>
        <w:pStyle w:val="ListParagraph"/>
        <w:numPr>
          <w:ilvl w:val="1"/>
          <w:numId w:val="1"/>
        </w:numPr>
        <w:ind w:left="1080" w:hanging="270"/>
        <w:rPr>
          <w:rFonts w:cstheme="minorHAnsi"/>
        </w:rPr>
      </w:pPr>
      <w:r>
        <w:rPr>
          <w:rFonts w:cstheme="minorHAnsi"/>
        </w:rPr>
        <w:t>Test tube #6: Sucrose solution + Benedicts</w:t>
      </w:r>
    </w:p>
    <w:p w:rsidR="00E7404E" w:rsidRPr="003C0CC0" w:rsidRDefault="00500763">
      <w:pPr>
        <w:numPr>
          <w:ilvl w:val="0"/>
          <w:numId w:val="1"/>
        </w:numPr>
        <w:ind w:hanging="236"/>
        <w:rPr>
          <w:rFonts w:cstheme="minorHAnsi"/>
        </w:rPr>
      </w:pPr>
      <w:r w:rsidRPr="003C0CC0">
        <w:rPr>
          <w:rFonts w:cstheme="minorHAnsi"/>
        </w:rPr>
        <w:t xml:space="preserve">Place 10 drops of </w:t>
      </w:r>
      <w:r w:rsidR="008E45BA">
        <w:rPr>
          <w:rFonts w:cstheme="minorHAnsi"/>
        </w:rPr>
        <w:t xml:space="preserve">each solution </w:t>
      </w:r>
      <w:r w:rsidRPr="003C0CC0">
        <w:rPr>
          <w:rFonts w:cstheme="minorHAnsi"/>
        </w:rPr>
        <w:t xml:space="preserve">in the </w:t>
      </w:r>
      <w:r w:rsidR="008E45BA">
        <w:rPr>
          <w:rFonts w:cstheme="minorHAnsi"/>
        </w:rPr>
        <w:t xml:space="preserve">appropriate </w:t>
      </w:r>
      <w:r w:rsidRPr="003C0CC0">
        <w:rPr>
          <w:rFonts w:cstheme="minorHAnsi"/>
        </w:rPr>
        <w:t xml:space="preserve">test tube.  </w:t>
      </w:r>
    </w:p>
    <w:p w:rsidR="00E7404E" w:rsidRPr="003C0CC0" w:rsidRDefault="00500763">
      <w:pPr>
        <w:numPr>
          <w:ilvl w:val="0"/>
          <w:numId w:val="1"/>
        </w:numPr>
        <w:ind w:hanging="236"/>
        <w:rPr>
          <w:rFonts w:cstheme="minorHAnsi"/>
        </w:rPr>
      </w:pPr>
      <w:r w:rsidRPr="003C0CC0">
        <w:rPr>
          <w:rFonts w:cstheme="minorHAnsi"/>
        </w:rPr>
        <w:t xml:space="preserve">Add 10 drops of Benedict’s solution to each test tube.  </w:t>
      </w:r>
    </w:p>
    <w:p w:rsidR="00E7404E" w:rsidRPr="003C0CC0" w:rsidRDefault="00500763">
      <w:pPr>
        <w:numPr>
          <w:ilvl w:val="0"/>
          <w:numId w:val="1"/>
        </w:numPr>
        <w:ind w:hanging="236"/>
        <w:rPr>
          <w:rFonts w:cstheme="minorHAnsi"/>
        </w:rPr>
      </w:pPr>
      <w:r w:rsidRPr="003C0CC0">
        <w:rPr>
          <w:rFonts w:cstheme="minorHAnsi"/>
        </w:rPr>
        <w:t>Place the test tubes i</w:t>
      </w:r>
      <w:r w:rsidR="008E45BA">
        <w:rPr>
          <w:rFonts w:cstheme="minorHAnsi"/>
        </w:rPr>
        <w:t>nto a boiling water bath for three</w:t>
      </w:r>
      <w:r w:rsidRPr="003C0CC0">
        <w:rPr>
          <w:rFonts w:cstheme="minorHAnsi"/>
        </w:rPr>
        <w:t xml:space="preserve"> minutes.  </w:t>
      </w:r>
    </w:p>
    <w:p w:rsidR="00E7404E" w:rsidRPr="003C0CC0" w:rsidRDefault="00500763">
      <w:pPr>
        <w:numPr>
          <w:ilvl w:val="0"/>
          <w:numId w:val="1"/>
        </w:numPr>
        <w:ind w:hanging="236"/>
        <w:rPr>
          <w:rFonts w:cstheme="minorHAnsi"/>
        </w:rPr>
      </w:pPr>
      <w:r w:rsidRPr="003C0CC0">
        <w:rPr>
          <w:rFonts w:cstheme="minorHAnsi"/>
        </w:rPr>
        <w:t xml:space="preserve">Any color change from blue (the color of Benedict’s solution) indicates a positive test for simple sugars.  </w:t>
      </w:r>
    </w:p>
    <w:p w:rsidR="00800DC6" w:rsidRDefault="00800DC6" w:rsidP="008E45BA">
      <w:pPr>
        <w:numPr>
          <w:ilvl w:val="0"/>
          <w:numId w:val="1"/>
        </w:numPr>
        <w:ind w:hanging="236"/>
        <w:rPr>
          <w:rFonts w:cstheme="minorHAnsi"/>
        </w:rPr>
      </w:pPr>
      <w:r>
        <w:rPr>
          <w:rFonts w:cstheme="minorHAnsi"/>
        </w:rPr>
        <w:t>Record</w:t>
      </w:r>
      <w:r w:rsidR="006348DE">
        <w:rPr>
          <w:rFonts w:cstheme="minorHAnsi"/>
        </w:rPr>
        <w:t xml:space="preserve"> </w:t>
      </w:r>
      <w:r>
        <w:rPr>
          <w:rFonts w:cstheme="minorHAnsi"/>
        </w:rPr>
        <w:t>your data</w:t>
      </w:r>
    </w:p>
    <w:p w:rsidR="0007124A" w:rsidRDefault="0007124A">
      <w:pPr>
        <w:rPr>
          <w:rFonts w:cstheme="minorHAnsi"/>
        </w:rPr>
      </w:pPr>
      <w:r>
        <w:rPr>
          <w:rFonts w:cstheme="minorHAnsi"/>
        </w:rPr>
        <w:br w:type="page"/>
      </w:r>
    </w:p>
    <w:tbl>
      <w:tblPr>
        <w:tblStyle w:val="TableGrid0"/>
        <w:tblW w:w="0" w:type="auto"/>
        <w:tblInd w:w="550" w:type="dxa"/>
        <w:tblLook w:val="04A0" w:firstRow="1" w:lastRow="0" w:firstColumn="1" w:lastColumn="0" w:noHBand="0" w:noVBand="1"/>
      </w:tblPr>
      <w:tblGrid>
        <w:gridCol w:w="2415"/>
        <w:gridCol w:w="1890"/>
        <w:gridCol w:w="2160"/>
        <w:gridCol w:w="2880"/>
      </w:tblGrid>
      <w:tr w:rsidR="003F6D5C" w:rsidTr="008C4429">
        <w:trPr>
          <w:trHeight w:val="440"/>
        </w:trPr>
        <w:tc>
          <w:tcPr>
            <w:tcW w:w="9345" w:type="dxa"/>
            <w:gridSpan w:val="4"/>
            <w:vAlign w:val="center"/>
          </w:tcPr>
          <w:p w:rsidR="003F6D5C" w:rsidRPr="00800DC6" w:rsidRDefault="003F6D5C" w:rsidP="003F6D5C">
            <w:pPr>
              <w:jc w:val="center"/>
              <w:rPr>
                <w:rFonts w:cstheme="minorHAnsi"/>
                <w:b/>
              </w:rPr>
            </w:pPr>
            <w:r>
              <w:rPr>
                <w:rFonts w:cstheme="minorHAnsi"/>
                <w:b/>
              </w:rPr>
              <w:lastRenderedPageBreak/>
              <w:t>Station 1 – Simple reducing sugars test</w:t>
            </w:r>
          </w:p>
        </w:tc>
      </w:tr>
      <w:tr w:rsidR="00800DC6" w:rsidTr="00800DC6">
        <w:tc>
          <w:tcPr>
            <w:tcW w:w="2415" w:type="dxa"/>
          </w:tcPr>
          <w:p w:rsidR="00800DC6" w:rsidRPr="00800DC6" w:rsidRDefault="00800DC6" w:rsidP="008E45BA">
            <w:pPr>
              <w:rPr>
                <w:rFonts w:cstheme="minorHAnsi"/>
                <w:b/>
              </w:rPr>
            </w:pPr>
            <w:r w:rsidRPr="00800DC6">
              <w:rPr>
                <w:rFonts w:cstheme="minorHAnsi"/>
                <w:b/>
              </w:rPr>
              <w:t>Solution</w:t>
            </w:r>
          </w:p>
        </w:tc>
        <w:tc>
          <w:tcPr>
            <w:tcW w:w="1890" w:type="dxa"/>
          </w:tcPr>
          <w:p w:rsidR="00800DC6" w:rsidRPr="00800DC6" w:rsidRDefault="00800DC6" w:rsidP="00800DC6">
            <w:pPr>
              <w:rPr>
                <w:rFonts w:cstheme="minorHAnsi"/>
                <w:b/>
              </w:rPr>
            </w:pPr>
            <w:r w:rsidRPr="00800DC6">
              <w:rPr>
                <w:rFonts w:cstheme="minorHAnsi"/>
                <w:b/>
              </w:rPr>
              <w:t>Color before heating</w:t>
            </w:r>
          </w:p>
        </w:tc>
        <w:tc>
          <w:tcPr>
            <w:tcW w:w="2160" w:type="dxa"/>
          </w:tcPr>
          <w:p w:rsidR="00800DC6" w:rsidRPr="00800DC6" w:rsidRDefault="00800DC6" w:rsidP="008E45BA">
            <w:pPr>
              <w:rPr>
                <w:rFonts w:cstheme="minorHAnsi"/>
                <w:b/>
              </w:rPr>
            </w:pPr>
            <w:r w:rsidRPr="00800DC6">
              <w:rPr>
                <w:rFonts w:cstheme="minorHAnsi"/>
                <w:b/>
              </w:rPr>
              <w:t xml:space="preserve">Color after heating for 3 </w:t>
            </w:r>
            <w:proofErr w:type="spellStart"/>
            <w:r w:rsidRPr="00800DC6">
              <w:rPr>
                <w:rFonts w:cstheme="minorHAnsi"/>
                <w:b/>
              </w:rPr>
              <w:t>mins</w:t>
            </w:r>
            <w:proofErr w:type="spellEnd"/>
          </w:p>
        </w:tc>
        <w:tc>
          <w:tcPr>
            <w:tcW w:w="2880" w:type="dxa"/>
          </w:tcPr>
          <w:p w:rsidR="00800DC6" w:rsidRPr="00800DC6" w:rsidRDefault="00800DC6" w:rsidP="008E45BA">
            <w:pPr>
              <w:rPr>
                <w:rFonts w:cstheme="minorHAnsi"/>
                <w:b/>
              </w:rPr>
            </w:pPr>
            <w:r w:rsidRPr="00800DC6">
              <w:rPr>
                <w:rFonts w:cstheme="minorHAnsi"/>
                <w:b/>
              </w:rPr>
              <w:t>Is this a positive (+) or negative (-) reaction?</w:t>
            </w:r>
            <w:r w:rsidR="00FA4C43">
              <w:rPr>
                <w:rFonts w:cstheme="minorHAnsi"/>
                <w:b/>
              </w:rPr>
              <w:t xml:space="preserve"> </w:t>
            </w:r>
          </w:p>
        </w:tc>
      </w:tr>
      <w:tr w:rsidR="00800DC6" w:rsidTr="0007124A">
        <w:trPr>
          <w:trHeight w:val="432"/>
        </w:trPr>
        <w:tc>
          <w:tcPr>
            <w:tcW w:w="2415" w:type="dxa"/>
            <w:vAlign w:val="center"/>
          </w:tcPr>
          <w:p w:rsidR="00800DC6" w:rsidRDefault="00800DC6" w:rsidP="003F6D5C">
            <w:pPr>
              <w:rPr>
                <w:rFonts w:cstheme="minorHAnsi"/>
              </w:rPr>
            </w:pPr>
            <w:r>
              <w:rPr>
                <w:rFonts w:cstheme="minorHAnsi"/>
              </w:rPr>
              <w:t>Distilled water</w:t>
            </w:r>
          </w:p>
        </w:tc>
        <w:tc>
          <w:tcPr>
            <w:tcW w:w="1890" w:type="dxa"/>
            <w:vAlign w:val="center"/>
          </w:tcPr>
          <w:p w:rsidR="00800DC6" w:rsidRDefault="00800DC6" w:rsidP="003F6D5C">
            <w:pPr>
              <w:rPr>
                <w:rFonts w:cstheme="minorHAnsi"/>
              </w:rPr>
            </w:pPr>
          </w:p>
        </w:tc>
        <w:tc>
          <w:tcPr>
            <w:tcW w:w="2160" w:type="dxa"/>
            <w:vAlign w:val="center"/>
          </w:tcPr>
          <w:p w:rsidR="00800DC6" w:rsidRDefault="00800DC6" w:rsidP="003F6D5C">
            <w:pPr>
              <w:rPr>
                <w:rFonts w:cstheme="minorHAnsi"/>
              </w:rPr>
            </w:pPr>
          </w:p>
        </w:tc>
        <w:tc>
          <w:tcPr>
            <w:tcW w:w="2880" w:type="dxa"/>
            <w:vAlign w:val="center"/>
          </w:tcPr>
          <w:p w:rsidR="00800DC6" w:rsidRDefault="00800DC6" w:rsidP="003F6D5C">
            <w:pPr>
              <w:rPr>
                <w:rFonts w:cstheme="minorHAnsi"/>
              </w:rPr>
            </w:pPr>
          </w:p>
        </w:tc>
      </w:tr>
      <w:tr w:rsidR="00800DC6" w:rsidTr="0007124A">
        <w:trPr>
          <w:trHeight w:val="432"/>
        </w:trPr>
        <w:tc>
          <w:tcPr>
            <w:tcW w:w="2415" w:type="dxa"/>
            <w:vAlign w:val="center"/>
          </w:tcPr>
          <w:p w:rsidR="00800DC6" w:rsidRDefault="00800DC6" w:rsidP="003F6D5C">
            <w:pPr>
              <w:rPr>
                <w:rFonts w:cstheme="minorHAnsi"/>
              </w:rPr>
            </w:pPr>
            <w:r>
              <w:rPr>
                <w:rFonts w:cstheme="minorHAnsi"/>
              </w:rPr>
              <w:t>Glucose solution</w:t>
            </w:r>
          </w:p>
        </w:tc>
        <w:tc>
          <w:tcPr>
            <w:tcW w:w="1890" w:type="dxa"/>
            <w:vAlign w:val="center"/>
          </w:tcPr>
          <w:p w:rsidR="00800DC6" w:rsidRDefault="00800DC6" w:rsidP="003F6D5C">
            <w:pPr>
              <w:rPr>
                <w:rFonts w:cstheme="minorHAnsi"/>
              </w:rPr>
            </w:pPr>
          </w:p>
        </w:tc>
        <w:tc>
          <w:tcPr>
            <w:tcW w:w="2160" w:type="dxa"/>
            <w:vAlign w:val="center"/>
          </w:tcPr>
          <w:p w:rsidR="00800DC6" w:rsidRDefault="00800DC6" w:rsidP="003F6D5C">
            <w:pPr>
              <w:rPr>
                <w:rFonts w:cstheme="minorHAnsi"/>
              </w:rPr>
            </w:pPr>
          </w:p>
        </w:tc>
        <w:tc>
          <w:tcPr>
            <w:tcW w:w="2880" w:type="dxa"/>
            <w:vAlign w:val="center"/>
          </w:tcPr>
          <w:p w:rsidR="00800DC6" w:rsidRDefault="00800DC6" w:rsidP="003F6D5C">
            <w:pPr>
              <w:rPr>
                <w:rFonts w:cstheme="minorHAnsi"/>
              </w:rPr>
            </w:pPr>
          </w:p>
        </w:tc>
      </w:tr>
      <w:tr w:rsidR="00800DC6" w:rsidTr="0007124A">
        <w:trPr>
          <w:trHeight w:val="432"/>
        </w:trPr>
        <w:tc>
          <w:tcPr>
            <w:tcW w:w="2415" w:type="dxa"/>
            <w:vAlign w:val="center"/>
          </w:tcPr>
          <w:p w:rsidR="00800DC6" w:rsidRDefault="00800DC6" w:rsidP="003F6D5C">
            <w:pPr>
              <w:rPr>
                <w:rFonts w:cstheme="minorHAnsi"/>
              </w:rPr>
            </w:pPr>
            <w:r>
              <w:rPr>
                <w:rFonts w:cstheme="minorHAnsi"/>
              </w:rPr>
              <w:t>Onion solution</w:t>
            </w:r>
          </w:p>
        </w:tc>
        <w:tc>
          <w:tcPr>
            <w:tcW w:w="1890" w:type="dxa"/>
            <w:vAlign w:val="center"/>
          </w:tcPr>
          <w:p w:rsidR="00800DC6" w:rsidRDefault="00800DC6" w:rsidP="003F6D5C">
            <w:pPr>
              <w:rPr>
                <w:rFonts w:cstheme="minorHAnsi"/>
              </w:rPr>
            </w:pPr>
          </w:p>
        </w:tc>
        <w:tc>
          <w:tcPr>
            <w:tcW w:w="2160" w:type="dxa"/>
            <w:vAlign w:val="center"/>
          </w:tcPr>
          <w:p w:rsidR="00800DC6" w:rsidRDefault="00800DC6" w:rsidP="003F6D5C">
            <w:pPr>
              <w:rPr>
                <w:rFonts w:cstheme="minorHAnsi"/>
              </w:rPr>
            </w:pPr>
          </w:p>
        </w:tc>
        <w:tc>
          <w:tcPr>
            <w:tcW w:w="2880" w:type="dxa"/>
            <w:vAlign w:val="center"/>
          </w:tcPr>
          <w:p w:rsidR="00800DC6" w:rsidRDefault="00800DC6" w:rsidP="003F6D5C">
            <w:pPr>
              <w:rPr>
                <w:rFonts w:cstheme="minorHAnsi"/>
              </w:rPr>
            </w:pPr>
          </w:p>
        </w:tc>
      </w:tr>
      <w:tr w:rsidR="00800DC6" w:rsidTr="0007124A">
        <w:trPr>
          <w:trHeight w:val="432"/>
        </w:trPr>
        <w:tc>
          <w:tcPr>
            <w:tcW w:w="2415" w:type="dxa"/>
            <w:vAlign w:val="center"/>
          </w:tcPr>
          <w:p w:rsidR="00800DC6" w:rsidRDefault="00800DC6" w:rsidP="003F6D5C">
            <w:pPr>
              <w:rPr>
                <w:rFonts w:cstheme="minorHAnsi"/>
              </w:rPr>
            </w:pPr>
            <w:r>
              <w:rPr>
                <w:rFonts w:cstheme="minorHAnsi"/>
              </w:rPr>
              <w:t>Potato solution</w:t>
            </w:r>
          </w:p>
        </w:tc>
        <w:tc>
          <w:tcPr>
            <w:tcW w:w="1890" w:type="dxa"/>
            <w:vAlign w:val="center"/>
          </w:tcPr>
          <w:p w:rsidR="00800DC6" w:rsidRDefault="00800DC6" w:rsidP="003F6D5C">
            <w:pPr>
              <w:rPr>
                <w:rFonts w:cstheme="minorHAnsi"/>
              </w:rPr>
            </w:pPr>
          </w:p>
        </w:tc>
        <w:tc>
          <w:tcPr>
            <w:tcW w:w="2160" w:type="dxa"/>
            <w:vAlign w:val="center"/>
          </w:tcPr>
          <w:p w:rsidR="00800DC6" w:rsidRDefault="00800DC6" w:rsidP="003F6D5C">
            <w:pPr>
              <w:rPr>
                <w:rFonts w:cstheme="minorHAnsi"/>
              </w:rPr>
            </w:pPr>
          </w:p>
        </w:tc>
        <w:tc>
          <w:tcPr>
            <w:tcW w:w="2880" w:type="dxa"/>
            <w:vAlign w:val="center"/>
          </w:tcPr>
          <w:p w:rsidR="00800DC6" w:rsidRDefault="00800DC6" w:rsidP="003F6D5C">
            <w:pPr>
              <w:rPr>
                <w:rFonts w:cstheme="minorHAnsi"/>
              </w:rPr>
            </w:pPr>
          </w:p>
        </w:tc>
      </w:tr>
      <w:tr w:rsidR="00800DC6" w:rsidTr="0007124A">
        <w:trPr>
          <w:trHeight w:val="432"/>
        </w:trPr>
        <w:tc>
          <w:tcPr>
            <w:tcW w:w="2415" w:type="dxa"/>
            <w:vAlign w:val="center"/>
          </w:tcPr>
          <w:p w:rsidR="00800DC6" w:rsidRDefault="00800DC6" w:rsidP="003F6D5C">
            <w:pPr>
              <w:rPr>
                <w:rFonts w:cstheme="minorHAnsi"/>
              </w:rPr>
            </w:pPr>
            <w:r>
              <w:rPr>
                <w:rFonts w:cstheme="minorHAnsi"/>
              </w:rPr>
              <w:t>Starch solution</w:t>
            </w:r>
          </w:p>
        </w:tc>
        <w:tc>
          <w:tcPr>
            <w:tcW w:w="1890" w:type="dxa"/>
            <w:vAlign w:val="center"/>
          </w:tcPr>
          <w:p w:rsidR="00800DC6" w:rsidRDefault="00800DC6" w:rsidP="003F6D5C">
            <w:pPr>
              <w:rPr>
                <w:rFonts w:cstheme="minorHAnsi"/>
              </w:rPr>
            </w:pPr>
          </w:p>
        </w:tc>
        <w:tc>
          <w:tcPr>
            <w:tcW w:w="2160" w:type="dxa"/>
            <w:vAlign w:val="center"/>
          </w:tcPr>
          <w:p w:rsidR="00800DC6" w:rsidRDefault="00800DC6" w:rsidP="003F6D5C">
            <w:pPr>
              <w:rPr>
                <w:rFonts w:cstheme="minorHAnsi"/>
              </w:rPr>
            </w:pPr>
          </w:p>
        </w:tc>
        <w:tc>
          <w:tcPr>
            <w:tcW w:w="2880" w:type="dxa"/>
            <w:vAlign w:val="center"/>
          </w:tcPr>
          <w:p w:rsidR="00800DC6" w:rsidRDefault="00800DC6" w:rsidP="003F6D5C">
            <w:pPr>
              <w:rPr>
                <w:rFonts w:cstheme="minorHAnsi"/>
              </w:rPr>
            </w:pPr>
          </w:p>
        </w:tc>
      </w:tr>
      <w:tr w:rsidR="00C067E5" w:rsidTr="0007124A">
        <w:trPr>
          <w:trHeight w:val="432"/>
        </w:trPr>
        <w:tc>
          <w:tcPr>
            <w:tcW w:w="2415" w:type="dxa"/>
            <w:vAlign w:val="center"/>
          </w:tcPr>
          <w:p w:rsidR="00C067E5" w:rsidRDefault="00C067E5" w:rsidP="003F6D5C">
            <w:pPr>
              <w:rPr>
                <w:rFonts w:cstheme="minorHAnsi"/>
              </w:rPr>
            </w:pPr>
            <w:r>
              <w:rPr>
                <w:rFonts w:cstheme="minorHAnsi"/>
              </w:rPr>
              <w:t>Sucrose solution</w:t>
            </w:r>
          </w:p>
        </w:tc>
        <w:tc>
          <w:tcPr>
            <w:tcW w:w="1890" w:type="dxa"/>
            <w:vAlign w:val="center"/>
          </w:tcPr>
          <w:p w:rsidR="00C067E5" w:rsidRDefault="00C067E5" w:rsidP="003F6D5C">
            <w:pPr>
              <w:rPr>
                <w:rFonts w:cstheme="minorHAnsi"/>
              </w:rPr>
            </w:pPr>
          </w:p>
        </w:tc>
        <w:tc>
          <w:tcPr>
            <w:tcW w:w="2160" w:type="dxa"/>
            <w:vAlign w:val="center"/>
          </w:tcPr>
          <w:p w:rsidR="00C067E5" w:rsidRDefault="00C067E5" w:rsidP="003F6D5C">
            <w:pPr>
              <w:rPr>
                <w:rFonts w:cstheme="minorHAnsi"/>
              </w:rPr>
            </w:pPr>
          </w:p>
        </w:tc>
        <w:tc>
          <w:tcPr>
            <w:tcW w:w="2880" w:type="dxa"/>
            <w:vAlign w:val="center"/>
          </w:tcPr>
          <w:p w:rsidR="00C067E5" w:rsidRDefault="00C067E5" w:rsidP="003F6D5C">
            <w:pPr>
              <w:rPr>
                <w:rFonts w:cstheme="minorHAnsi"/>
              </w:rPr>
            </w:pPr>
          </w:p>
        </w:tc>
      </w:tr>
    </w:tbl>
    <w:p w:rsidR="008E45BA" w:rsidRPr="003C0CC0" w:rsidRDefault="008E45BA" w:rsidP="008E45BA">
      <w:pPr>
        <w:ind w:left="550" w:hanging="10"/>
        <w:rPr>
          <w:rFonts w:cstheme="minorHAnsi"/>
        </w:rPr>
      </w:pPr>
    </w:p>
    <w:p w:rsidR="00E7404E" w:rsidRDefault="00500763">
      <w:pPr>
        <w:spacing w:after="0"/>
        <w:rPr>
          <w:rFonts w:cstheme="minorHAnsi"/>
        </w:rPr>
      </w:pPr>
      <w:r w:rsidRPr="003C0CC0">
        <w:rPr>
          <w:rFonts w:cstheme="minorHAnsi"/>
        </w:rPr>
        <w:t xml:space="preserve"> </w:t>
      </w:r>
      <w:r w:rsidR="00C067E5">
        <w:rPr>
          <w:rFonts w:cstheme="minorHAnsi"/>
        </w:rPr>
        <w:t>Question: Is sucrose a reducing sugar? Why /why not?</w:t>
      </w:r>
    </w:p>
    <w:p w:rsidR="00C067E5" w:rsidRDefault="00C067E5">
      <w:pPr>
        <w:spacing w:after="0"/>
        <w:rPr>
          <w:rFonts w:cstheme="minorHAnsi"/>
        </w:rPr>
      </w:pPr>
    </w:p>
    <w:p w:rsidR="00C067E5" w:rsidRPr="003C0CC0" w:rsidRDefault="00EE3E28">
      <w:pPr>
        <w:spacing w:after="0"/>
        <w:rPr>
          <w:rFonts w:cstheme="minorHAnsi"/>
        </w:rPr>
      </w:pPr>
      <w:r w:rsidRPr="00EE3E28">
        <w:rPr>
          <w:rFonts w:cstheme="minorHAnsi"/>
          <w:highlight w:val="yellow"/>
        </w:rPr>
        <w:t>No, sucrose is not a reducing sugar the present two monosaccharide are held together by a glyosidic much linkage between C1 of α-glucose and the C2 of β-fructose</w:t>
      </w:r>
    </w:p>
    <w:p w:rsidR="00E7404E" w:rsidRDefault="00500763" w:rsidP="003F6D5C">
      <w:pPr>
        <w:pStyle w:val="Heading2"/>
        <w:rPr>
          <w:rFonts w:eastAsia="Times New Roman"/>
        </w:rPr>
      </w:pPr>
      <w:r w:rsidRPr="003C0CC0">
        <w:rPr>
          <w:rFonts w:eastAsia="Times New Roman"/>
        </w:rPr>
        <w:t>Station 2</w:t>
      </w:r>
      <w:r w:rsidR="00C067E5">
        <w:rPr>
          <w:rFonts w:eastAsia="Times New Roman"/>
        </w:rPr>
        <w:t>:  Complex Sugars Control Test</w:t>
      </w:r>
    </w:p>
    <w:p w:rsidR="00FA4C43" w:rsidRPr="00FA4C43" w:rsidRDefault="00FA4C43" w:rsidP="00C067E5">
      <w:pPr>
        <w:ind w:left="535"/>
        <w:jc w:val="both"/>
        <w:rPr>
          <w:rFonts w:cstheme="minorHAnsi"/>
        </w:rPr>
      </w:pPr>
      <w:r w:rsidRPr="00FA4C43">
        <w:rPr>
          <w:rFonts w:cstheme="minorHAnsi"/>
        </w:rPr>
        <w:t>Iodine solution</w:t>
      </w:r>
      <w:r>
        <w:rPr>
          <w:rFonts w:cstheme="minorHAnsi"/>
        </w:rPr>
        <w:t xml:space="preserve"> (</w:t>
      </w:r>
      <w:proofErr w:type="spellStart"/>
      <w:r>
        <w:rPr>
          <w:rFonts w:cstheme="minorHAnsi"/>
        </w:rPr>
        <w:t>Lugol’s</w:t>
      </w:r>
      <w:proofErr w:type="spellEnd"/>
      <w:r>
        <w:rPr>
          <w:rFonts w:cstheme="minorHAnsi"/>
        </w:rPr>
        <w:t>)</w:t>
      </w:r>
      <w:r w:rsidRPr="00FA4C43">
        <w:rPr>
          <w:rFonts w:cstheme="minorHAnsi"/>
        </w:rPr>
        <w:t xml:space="preserve"> reacts with starch to produce a dark purple or black color. KI Reagent: Iodine is not very soluble in water, therefore the iodine reagent is made by dissolving iodine in water in the presence of potassium iodide. This makes a linear triiodide ion complex which is soluble. The triiodide ion slips into the coil of the starch causing an intense blue-black color. If you were to set up an Iodine test, you would perform the following:</w:t>
      </w:r>
    </w:p>
    <w:p w:rsidR="00E7404E" w:rsidRPr="003C0CC0" w:rsidRDefault="00500763">
      <w:pPr>
        <w:numPr>
          <w:ilvl w:val="0"/>
          <w:numId w:val="2"/>
        </w:numPr>
        <w:ind w:hanging="236"/>
        <w:rPr>
          <w:rFonts w:cstheme="minorHAnsi"/>
        </w:rPr>
      </w:pPr>
      <w:r w:rsidRPr="003C0CC0">
        <w:rPr>
          <w:rFonts w:cstheme="minorHAnsi"/>
        </w:rPr>
        <w:t xml:space="preserve">Label two test tubes CS+ and CS- (for </w:t>
      </w:r>
      <w:r w:rsidRPr="003C0CC0">
        <w:rPr>
          <w:rFonts w:eastAsia="Times New Roman" w:cstheme="minorHAnsi"/>
          <w:b/>
        </w:rPr>
        <w:t>complex sugar positive</w:t>
      </w:r>
      <w:r w:rsidRPr="003C0CC0">
        <w:rPr>
          <w:rFonts w:cstheme="minorHAnsi"/>
        </w:rPr>
        <w:t xml:space="preserve"> and </w:t>
      </w:r>
      <w:r w:rsidRPr="003C0CC0">
        <w:rPr>
          <w:rFonts w:eastAsia="Times New Roman" w:cstheme="minorHAnsi"/>
          <w:b/>
        </w:rPr>
        <w:t>complex sugar negative</w:t>
      </w:r>
      <w:r w:rsidRPr="003C0CC0">
        <w:rPr>
          <w:rFonts w:cstheme="minorHAnsi"/>
        </w:rPr>
        <w:t xml:space="preserve">).  </w:t>
      </w:r>
    </w:p>
    <w:p w:rsidR="00E7404E" w:rsidRPr="003C0CC0" w:rsidRDefault="00500763">
      <w:pPr>
        <w:numPr>
          <w:ilvl w:val="0"/>
          <w:numId w:val="2"/>
        </w:numPr>
        <w:ind w:hanging="236"/>
        <w:rPr>
          <w:rFonts w:cstheme="minorHAnsi"/>
        </w:rPr>
      </w:pPr>
      <w:r w:rsidRPr="003C0CC0">
        <w:rPr>
          <w:rFonts w:cstheme="minorHAnsi"/>
        </w:rPr>
        <w:t xml:space="preserve">Place 10 drops of water in the test tube labeled CS-. Place 10 drops of starch solution in the test tube labeled CS+. </w:t>
      </w:r>
    </w:p>
    <w:p w:rsidR="00E7404E" w:rsidRPr="003C0CC0" w:rsidRDefault="00500763">
      <w:pPr>
        <w:numPr>
          <w:ilvl w:val="0"/>
          <w:numId w:val="2"/>
        </w:numPr>
        <w:ind w:hanging="236"/>
        <w:rPr>
          <w:rFonts w:cstheme="minorHAnsi"/>
        </w:rPr>
      </w:pPr>
      <w:r w:rsidRPr="003C0CC0">
        <w:rPr>
          <w:rFonts w:cstheme="minorHAnsi"/>
        </w:rPr>
        <w:t xml:space="preserve">Add four drops of </w:t>
      </w:r>
      <w:proofErr w:type="spellStart"/>
      <w:r w:rsidRPr="003C0CC0">
        <w:rPr>
          <w:rFonts w:cstheme="minorHAnsi"/>
        </w:rPr>
        <w:t>Lugol’s</w:t>
      </w:r>
      <w:proofErr w:type="spellEnd"/>
      <w:r w:rsidRPr="003C0CC0">
        <w:rPr>
          <w:rFonts w:cstheme="minorHAnsi"/>
        </w:rPr>
        <w:t xml:space="preserve"> solution to each test tube.  </w:t>
      </w:r>
    </w:p>
    <w:p w:rsidR="00E7404E" w:rsidRPr="003C0CC0" w:rsidRDefault="00500763">
      <w:pPr>
        <w:numPr>
          <w:ilvl w:val="0"/>
          <w:numId w:val="2"/>
        </w:numPr>
        <w:ind w:hanging="236"/>
        <w:rPr>
          <w:rFonts w:cstheme="minorHAnsi"/>
        </w:rPr>
      </w:pPr>
      <w:r w:rsidRPr="003C0CC0">
        <w:rPr>
          <w:rFonts w:cstheme="minorHAnsi"/>
        </w:rPr>
        <w:t xml:space="preserve">A color change from yellow/brown (the color of Iodine soln.) to black indicates a positive test for complex sugars.  </w:t>
      </w:r>
    </w:p>
    <w:p w:rsidR="00FA4C43" w:rsidRPr="00C067E5" w:rsidRDefault="00FA4C43" w:rsidP="00FA4C43">
      <w:pPr>
        <w:numPr>
          <w:ilvl w:val="0"/>
          <w:numId w:val="2"/>
        </w:numPr>
        <w:ind w:hanging="236"/>
        <w:rPr>
          <w:rFonts w:cstheme="minorHAnsi"/>
        </w:rPr>
      </w:pPr>
      <w:r>
        <w:rPr>
          <w:rFonts w:cstheme="minorHAnsi"/>
        </w:rPr>
        <w:t>Record your data</w:t>
      </w:r>
      <w:r w:rsidR="00500763" w:rsidRPr="003C0CC0">
        <w:rPr>
          <w:rFonts w:cstheme="minorHAnsi"/>
        </w:rPr>
        <w:t xml:space="preserve">.  </w:t>
      </w:r>
    </w:p>
    <w:tbl>
      <w:tblPr>
        <w:tblStyle w:val="TableGrid0"/>
        <w:tblW w:w="0" w:type="auto"/>
        <w:jc w:val="center"/>
        <w:tblLook w:val="04A0" w:firstRow="1" w:lastRow="0" w:firstColumn="1" w:lastColumn="0" w:noHBand="0" w:noVBand="1"/>
      </w:tblPr>
      <w:tblGrid>
        <w:gridCol w:w="2194"/>
        <w:gridCol w:w="2194"/>
      </w:tblGrid>
      <w:tr w:rsidR="003F6D5C" w:rsidTr="00FD466B">
        <w:trPr>
          <w:trHeight w:val="428"/>
          <w:jc w:val="center"/>
        </w:trPr>
        <w:tc>
          <w:tcPr>
            <w:tcW w:w="4388" w:type="dxa"/>
            <w:gridSpan w:val="2"/>
            <w:vAlign w:val="center"/>
          </w:tcPr>
          <w:p w:rsidR="003F6D5C" w:rsidRDefault="003F6D5C" w:rsidP="009B5332">
            <w:pPr>
              <w:spacing w:before="100" w:beforeAutospacing="1" w:after="100" w:afterAutospacing="1"/>
              <w:jc w:val="center"/>
              <w:rPr>
                <w:rFonts w:cstheme="minorHAnsi"/>
              </w:rPr>
            </w:pPr>
            <w:r w:rsidRPr="003C0CC0">
              <w:rPr>
                <w:rFonts w:eastAsia="Times New Roman" w:cstheme="minorHAnsi"/>
                <w:b/>
              </w:rPr>
              <w:t>Station 2: Complex Sugars Test</w:t>
            </w:r>
          </w:p>
        </w:tc>
      </w:tr>
      <w:tr w:rsidR="003F6D5C" w:rsidTr="00FD466B">
        <w:trPr>
          <w:trHeight w:val="428"/>
          <w:jc w:val="center"/>
        </w:trPr>
        <w:tc>
          <w:tcPr>
            <w:tcW w:w="2194" w:type="dxa"/>
            <w:vAlign w:val="center"/>
          </w:tcPr>
          <w:p w:rsidR="003F6D5C" w:rsidRDefault="003F6D5C" w:rsidP="009B5332">
            <w:pPr>
              <w:spacing w:before="100" w:beforeAutospacing="1" w:after="100" w:afterAutospacing="1"/>
              <w:jc w:val="center"/>
              <w:rPr>
                <w:rFonts w:cstheme="minorHAnsi"/>
              </w:rPr>
            </w:pPr>
            <w:r w:rsidRPr="003C0CC0">
              <w:rPr>
                <w:rFonts w:eastAsia="Times New Roman" w:cstheme="minorHAnsi"/>
                <w:b/>
              </w:rPr>
              <w:t>CS+</w:t>
            </w:r>
          </w:p>
        </w:tc>
        <w:tc>
          <w:tcPr>
            <w:tcW w:w="2194" w:type="dxa"/>
            <w:vAlign w:val="center"/>
          </w:tcPr>
          <w:p w:rsidR="003F6D5C" w:rsidRDefault="003F6D5C" w:rsidP="009B5332">
            <w:pPr>
              <w:spacing w:before="100" w:beforeAutospacing="1" w:after="100" w:afterAutospacing="1"/>
              <w:jc w:val="center"/>
              <w:rPr>
                <w:rFonts w:cstheme="minorHAnsi"/>
              </w:rPr>
            </w:pPr>
            <w:r w:rsidRPr="003C0CC0">
              <w:rPr>
                <w:rFonts w:eastAsia="Times New Roman" w:cstheme="minorHAnsi"/>
                <w:b/>
              </w:rPr>
              <w:t>CS-</w:t>
            </w:r>
          </w:p>
        </w:tc>
      </w:tr>
      <w:tr w:rsidR="003F6D5C" w:rsidTr="00FD466B">
        <w:trPr>
          <w:trHeight w:val="428"/>
          <w:jc w:val="center"/>
        </w:trPr>
        <w:tc>
          <w:tcPr>
            <w:tcW w:w="2194" w:type="dxa"/>
            <w:tcBorders>
              <w:bottom w:val="single" w:sz="4" w:space="0" w:color="auto"/>
            </w:tcBorders>
            <w:vAlign w:val="center"/>
          </w:tcPr>
          <w:p w:rsidR="003F6D5C" w:rsidRPr="003C0CC0" w:rsidRDefault="003F6D5C" w:rsidP="009B5332">
            <w:pPr>
              <w:spacing w:before="100" w:beforeAutospacing="1" w:after="100" w:afterAutospacing="1"/>
              <w:jc w:val="center"/>
              <w:rPr>
                <w:rFonts w:cstheme="minorHAnsi"/>
              </w:rPr>
            </w:pPr>
            <w:r w:rsidRPr="003C0CC0">
              <w:rPr>
                <w:rFonts w:eastAsia="Times New Roman" w:cstheme="minorHAnsi"/>
                <w:b/>
              </w:rPr>
              <w:t>Black</w:t>
            </w:r>
          </w:p>
        </w:tc>
        <w:tc>
          <w:tcPr>
            <w:tcW w:w="2194" w:type="dxa"/>
            <w:tcBorders>
              <w:bottom w:val="single" w:sz="4" w:space="0" w:color="auto"/>
            </w:tcBorders>
            <w:vAlign w:val="center"/>
          </w:tcPr>
          <w:p w:rsidR="003F6D5C" w:rsidRDefault="003F6D5C" w:rsidP="009B5332">
            <w:pPr>
              <w:spacing w:before="100" w:beforeAutospacing="1" w:after="100" w:afterAutospacing="1"/>
              <w:jc w:val="center"/>
              <w:rPr>
                <w:rFonts w:cstheme="minorHAnsi"/>
              </w:rPr>
            </w:pPr>
            <w:r w:rsidRPr="003C0CC0">
              <w:rPr>
                <w:rFonts w:eastAsia="Times New Roman" w:cstheme="minorHAnsi"/>
                <w:b/>
              </w:rPr>
              <w:t>-Not Black-</w:t>
            </w:r>
          </w:p>
        </w:tc>
      </w:tr>
    </w:tbl>
    <w:p w:rsidR="00FD466B" w:rsidRDefault="00FD466B" w:rsidP="003F6D5C">
      <w:pPr>
        <w:pStyle w:val="Heading2"/>
        <w:rPr>
          <w:rFonts w:eastAsia="Times New Roman"/>
        </w:rPr>
      </w:pPr>
      <w:r w:rsidRPr="007A76FC">
        <w:rPr>
          <w:rFonts w:eastAsia="Times New Roman"/>
          <w:highlight w:val="yellow"/>
        </w:rPr>
        <w:t xml:space="preserve">Iodine stains </w:t>
      </w:r>
      <w:r w:rsidR="007A76FC" w:rsidRPr="007A76FC">
        <w:rPr>
          <w:rFonts w:eastAsia="Times New Roman"/>
          <w:highlight w:val="yellow"/>
        </w:rPr>
        <w:t>cornstarch</w:t>
      </w:r>
      <w:r w:rsidRPr="007A76FC">
        <w:rPr>
          <w:rFonts w:eastAsia="Times New Roman"/>
          <w:highlight w:val="yellow"/>
        </w:rPr>
        <w:t xml:space="preserve"> because amylose within the starch plays great part in the formation of </w:t>
      </w:r>
      <w:r w:rsidR="007A76FC" w:rsidRPr="007A76FC">
        <w:rPr>
          <w:rFonts w:eastAsia="Times New Roman"/>
          <w:highlight w:val="yellow"/>
        </w:rPr>
        <w:t>blue deep color, this indicates the presence of iodine.</w:t>
      </w:r>
    </w:p>
    <w:p w:rsidR="00FD466B" w:rsidRDefault="00FD466B" w:rsidP="003F6D5C">
      <w:pPr>
        <w:pStyle w:val="Heading2"/>
        <w:rPr>
          <w:rFonts w:eastAsia="Times New Roman"/>
        </w:rPr>
      </w:pPr>
    </w:p>
    <w:p w:rsidR="00E7404E" w:rsidRDefault="003F6D5C" w:rsidP="003F6D5C">
      <w:pPr>
        <w:pStyle w:val="Heading2"/>
      </w:pPr>
      <w:r>
        <w:rPr>
          <w:rFonts w:eastAsia="Times New Roman"/>
        </w:rPr>
        <w:t>Station 3:  Lipids Control Test</w:t>
      </w:r>
      <w:r w:rsidR="00500763" w:rsidRPr="003C0CC0">
        <w:rPr>
          <w:rFonts w:eastAsia="Times New Roman"/>
        </w:rPr>
        <w:t xml:space="preserve"> </w:t>
      </w:r>
      <w:r w:rsidR="00500763" w:rsidRPr="003C0CC0">
        <w:t xml:space="preserve"> </w:t>
      </w:r>
    </w:p>
    <w:p w:rsidR="003F6D5C" w:rsidRPr="003F6D5C" w:rsidRDefault="003F6D5C" w:rsidP="003F6D5C">
      <w:pPr>
        <w:spacing w:after="0"/>
        <w:ind w:left="540"/>
        <w:rPr>
          <w:rFonts w:cstheme="minorHAnsi"/>
        </w:rPr>
      </w:pPr>
      <w:r w:rsidRPr="003F6D5C">
        <w:rPr>
          <w:rFonts w:cstheme="minorHAnsi"/>
        </w:rPr>
        <w:t>Brown Paper Test</w:t>
      </w:r>
    </w:p>
    <w:p w:rsidR="003F6D5C" w:rsidRPr="003C0CC0" w:rsidRDefault="003F6D5C" w:rsidP="003F6D5C">
      <w:pPr>
        <w:spacing w:after="0"/>
        <w:ind w:left="540"/>
        <w:jc w:val="both"/>
        <w:rPr>
          <w:rFonts w:cstheme="minorHAnsi"/>
        </w:rPr>
      </w:pPr>
      <w:r w:rsidRPr="003F6D5C">
        <w:rPr>
          <w:rFonts w:cstheme="minorHAnsi"/>
        </w:rPr>
        <w:t>Certain kinds of paper such as a piece of brown paper bag can readily absorb lipids and can be used to test for the presence of lipids.</w:t>
      </w:r>
    </w:p>
    <w:p w:rsidR="00E7404E" w:rsidRPr="003C0CC0" w:rsidRDefault="00500763" w:rsidP="003F6D5C">
      <w:pPr>
        <w:numPr>
          <w:ilvl w:val="0"/>
          <w:numId w:val="4"/>
        </w:numPr>
        <w:ind w:hanging="236"/>
        <w:jc w:val="both"/>
        <w:rPr>
          <w:rFonts w:cstheme="minorHAnsi"/>
        </w:rPr>
      </w:pPr>
      <w:r w:rsidRPr="003C0CC0">
        <w:rPr>
          <w:rFonts w:cstheme="minorHAnsi"/>
        </w:rPr>
        <w:t xml:space="preserve">On a brown paper towel, label one side L+ and one side L- (for </w:t>
      </w:r>
      <w:r w:rsidRPr="003C0CC0">
        <w:rPr>
          <w:rFonts w:eastAsia="Times New Roman" w:cstheme="minorHAnsi"/>
          <w:b/>
        </w:rPr>
        <w:t>lipid positive</w:t>
      </w:r>
      <w:r w:rsidRPr="003C0CC0">
        <w:rPr>
          <w:rFonts w:cstheme="minorHAnsi"/>
        </w:rPr>
        <w:t xml:space="preserve"> </w:t>
      </w:r>
      <w:r w:rsidRPr="003C0CC0">
        <w:rPr>
          <w:rFonts w:eastAsia="Times New Roman" w:cstheme="minorHAnsi"/>
          <w:b/>
        </w:rPr>
        <w:t>and lipid negative</w:t>
      </w:r>
      <w:r w:rsidRPr="003C0CC0">
        <w:rPr>
          <w:rFonts w:cstheme="minorHAnsi"/>
        </w:rPr>
        <w:t xml:space="preserve">).  </w:t>
      </w:r>
    </w:p>
    <w:p w:rsidR="00E7404E" w:rsidRPr="003C0CC0" w:rsidRDefault="00500763" w:rsidP="003F6D5C">
      <w:pPr>
        <w:numPr>
          <w:ilvl w:val="0"/>
          <w:numId w:val="4"/>
        </w:numPr>
        <w:ind w:hanging="236"/>
        <w:jc w:val="both"/>
        <w:rPr>
          <w:rFonts w:cstheme="minorHAnsi"/>
        </w:rPr>
      </w:pPr>
      <w:r w:rsidRPr="003C0CC0">
        <w:rPr>
          <w:rFonts w:cstheme="minorHAnsi"/>
        </w:rPr>
        <w:t xml:space="preserve">Add 1 drop of water to the L- side and 1 drop of </w:t>
      </w:r>
      <w:r w:rsidR="003F6D5C">
        <w:rPr>
          <w:rFonts w:cstheme="minorHAnsi"/>
        </w:rPr>
        <w:t>vegetable oil</w:t>
      </w:r>
      <w:r w:rsidRPr="003C0CC0">
        <w:rPr>
          <w:rFonts w:cstheme="minorHAnsi"/>
        </w:rPr>
        <w:t xml:space="preserve"> to the L+ side. Allow the drops to dry. </w:t>
      </w:r>
    </w:p>
    <w:p w:rsidR="00E7404E" w:rsidRPr="003C0CC0" w:rsidRDefault="00500763" w:rsidP="003F6D5C">
      <w:pPr>
        <w:numPr>
          <w:ilvl w:val="0"/>
          <w:numId w:val="4"/>
        </w:numPr>
        <w:ind w:hanging="236"/>
        <w:jc w:val="both"/>
        <w:rPr>
          <w:rFonts w:cstheme="minorHAnsi"/>
        </w:rPr>
      </w:pPr>
      <w:r w:rsidRPr="003C0CC0">
        <w:rPr>
          <w:rFonts w:cstheme="minorHAnsi"/>
        </w:rPr>
        <w:t xml:space="preserve">A stain indicates a positive test for lipids.  </w:t>
      </w:r>
    </w:p>
    <w:p w:rsidR="00E7404E" w:rsidRPr="003C0CC0" w:rsidRDefault="00500763" w:rsidP="003F6D5C">
      <w:pPr>
        <w:numPr>
          <w:ilvl w:val="0"/>
          <w:numId w:val="4"/>
        </w:numPr>
        <w:ind w:hanging="236"/>
        <w:jc w:val="both"/>
        <w:rPr>
          <w:rFonts w:cstheme="minorHAnsi"/>
        </w:rPr>
      </w:pPr>
      <w:r w:rsidRPr="003C0CC0">
        <w:rPr>
          <w:rFonts w:cstheme="minorHAnsi"/>
        </w:rPr>
        <w:t xml:space="preserve">Record your data in your science notebook.  </w:t>
      </w:r>
    </w:p>
    <w:p w:rsidR="00E7404E" w:rsidRDefault="00500763">
      <w:pPr>
        <w:spacing w:after="0"/>
        <w:rPr>
          <w:rFonts w:cstheme="minorHAnsi"/>
        </w:rPr>
      </w:pPr>
      <w:r w:rsidRPr="003C0CC0">
        <w:rPr>
          <w:rFonts w:cstheme="minorHAnsi"/>
        </w:rPr>
        <w:t xml:space="preserve"> </w:t>
      </w:r>
      <w:r w:rsidR="008C4429">
        <w:rPr>
          <w:rFonts w:cstheme="minorHAnsi"/>
        </w:rPr>
        <w:t>Sample result:</w:t>
      </w:r>
    </w:p>
    <w:p w:rsidR="008C4429" w:rsidRPr="003C0CC0" w:rsidRDefault="008C4429">
      <w:pPr>
        <w:spacing w:after="0"/>
        <w:rPr>
          <w:rFonts w:cstheme="minorHAnsi"/>
        </w:rPr>
      </w:pPr>
      <w:r>
        <w:rPr>
          <w:rFonts w:cstheme="minorHAnsi"/>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-1905</wp:posOffset>
            </wp:positionV>
            <wp:extent cx="2231826" cy="1466850"/>
            <wp:effectExtent l="0" t="0" r="0" b="0"/>
            <wp:wrapTight wrapText="bothSides">
              <wp:wrapPolygon edited="0">
                <wp:start x="0" y="0"/>
                <wp:lineTo x="0" y="21319"/>
                <wp:lineTo x="21391" y="21319"/>
                <wp:lineTo x="2139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ownPaperTes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1826" cy="1466850"/>
                    </a:xfrm>
                    <a:prstGeom prst="rect">
                      <a:avLst/>
                    </a:prstGeom>
                  </pic:spPr>
                </pic:pic>
              </a:graphicData>
            </a:graphic>
          </wp:anchor>
        </w:drawing>
      </w:r>
    </w:p>
    <w:p w:rsidR="008C4429" w:rsidRPr="008C4429" w:rsidRDefault="008C4429" w:rsidP="003F6D5C">
      <w:pPr>
        <w:pStyle w:val="Heading2"/>
        <w:rPr>
          <w:rFonts w:eastAsia="Times New Roman"/>
          <w:sz w:val="22"/>
        </w:rPr>
      </w:pPr>
      <w:r w:rsidRPr="008C4429">
        <w:rPr>
          <w:rFonts w:eastAsia="Times New Roman"/>
          <w:sz w:val="22"/>
        </w:rPr>
        <w:t>Image Credit: Veronica Amaku. Houston Community College, Houston TX.</w:t>
      </w:r>
    </w:p>
    <w:p w:rsidR="008C4429" w:rsidRDefault="008C4429" w:rsidP="008C4429"/>
    <w:p w:rsidR="008C4429" w:rsidRDefault="008C4429" w:rsidP="008C4429"/>
    <w:p w:rsidR="008C4429" w:rsidRDefault="008C4429" w:rsidP="008C4429"/>
    <w:p w:rsidR="008C4429" w:rsidRPr="008C4429" w:rsidRDefault="008C4429" w:rsidP="008C4429"/>
    <w:p w:rsidR="00E7404E" w:rsidRDefault="00500763" w:rsidP="003F6D5C">
      <w:pPr>
        <w:pStyle w:val="Heading2"/>
      </w:pPr>
      <w:r w:rsidRPr="003C0CC0">
        <w:rPr>
          <w:rFonts w:eastAsia="Times New Roman"/>
        </w:rPr>
        <w:t xml:space="preserve">Station 4:  Proteins Control Test: </w:t>
      </w:r>
      <w:r w:rsidRPr="003C0CC0">
        <w:t xml:space="preserve"> </w:t>
      </w:r>
    </w:p>
    <w:p w:rsidR="003F6D5C" w:rsidRPr="003F6D5C" w:rsidRDefault="003F6D5C" w:rsidP="003F6D5C">
      <w:pPr>
        <w:jc w:val="both"/>
        <w:rPr>
          <w:rFonts w:cstheme="minorHAnsi"/>
        </w:rPr>
      </w:pPr>
      <w:r w:rsidRPr="003F6D5C">
        <w:rPr>
          <w:rFonts w:cstheme="minorHAnsi"/>
        </w:rPr>
        <w:t>Biuret Test</w:t>
      </w:r>
    </w:p>
    <w:p w:rsidR="003F6D5C" w:rsidRDefault="003F6D5C" w:rsidP="003F6D5C">
      <w:pPr>
        <w:jc w:val="both"/>
        <w:rPr>
          <w:rFonts w:cstheme="minorHAnsi"/>
        </w:rPr>
      </w:pPr>
      <w:r w:rsidRPr="003F6D5C">
        <w:rPr>
          <w:rFonts w:cstheme="minorHAnsi"/>
        </w:rPr>
        <w:t xml:space="preserve">The copper atoms of Biuret solution (CuSO4 and </w:t>
      </w:r>
      <w:proofErr w:type="spellStart"/>
      <w:r w:rsidRPr="003F6D5C">
        <w:rPr>
          <w:rFonts w:cstheme="minorHAnsi"/>
        </w:rPr>
        <w:t>NaOH</w:t>
      </w:r>
      <w:proofErr w:type="spellEnd"/>
      <w:r w:rsidRPr="003F6D5C">
        <w:rPr>
          <w:rFonts w:cstheme="minorHAnsi"/>
        </w:rPr>
        <w:t xml:space="preserve">) will react with several peptide bonds on polypeptides, producing a color change from blue to a deep violet or blue color.  </w:t>
      </w:r>
      <w:r>
        <w:rPr>
          <w:rFonts w:cstheme="minorHAnsi"/>
        </w:rPr>
        <w:t>Some</w:t>
      </w:r>
      <w:r w:rsidRPr="003F6D5C">
        <w:rPr>
          <w:rFonts w:cstheme="minorHAnsi"/>
        </w:rPr>
        <w:t>times a light pink color may result in the presence of small peptide chains.</w:t>
      </w:r>
    </w:p>
    <w:tbl>
      <w:tblPr>
        <w:tblStyle w:val="TableGrid0"/>
        <w:tblW w:w="0" w:type="auto"/>
        <w:tblInd w:w="1255" w:type="dxa"/>
        <w:tblLook w:val="04A0" w:firstRow="1" w:lastRow="0" w:firstColumn="1" w:lastColumn="0" w:noHBand="0" w:noVBand="1"/>
      </w:tblPr>
      <w:tblGrid>
        <w:gridCol w:w="2430"/>
        <w:gridCol w:w="3690"/>
      </w:tblGrid>
      <w:tr w:rsidR="003F6D5C" w:rsidTr="000B7AA3">
        <w:tc>
          <w:tcPr>
            <w:tcW w:w="2430" w:type="dxa"/>
          </w:tcPr>
          <w:p w:rsidR="003F6D5C" w:rsidRPr="008B35F1" w:rsidRDefault="003F6D5C" w:rsidP="003F6D5C">
            <w:pPr>
              <w:jc w:val="both"/>
              <w:rPr>
                <w:rFonts w:cstheme="minorHAnsi"/>
                <w:b/>
              </w:rPr>
            </w:pPr>
            <w:r w:rsidRPr="008B35F1">
              <w:rPr>
                <w:rFonts w:cstheme="minorHAnsi"/>
                <w:b/>
              </w:rPr>
              <w:t>Color</w:t>
            </w:r>
          </w:p>
        </w:tc>
        <w:tc>
          <w:tcPr>
            <w:tcW w:w="3690" w:type="dxa"/>
          </w:tcPr>
          <w:p w:rsidR="003F6D5C" w:rsidRPr="008B35F1" w:rsidRDefault="003F6D5C" w:rsidP="003F6D5C">
            <w:pPr>
              <w:jc w:val="both"/>
              <w:rPr>
                <w:rFonts w:cstheme="minorHAnsi"/>
                <w:b/>
              </w:rPr>
            </w:pPr>
            <w:r w:rsidRPr="008B35F1">
              <w:rPr>
                <w:rFonts w:cstheme="minorHAnsi"/>
                <w:b/>
              </w:rPr>
              <w:t>Indication</w:t>
            </w:r>
          </w:p>
        </w:tc>
      </w:tr>
      <w:tr w:rsidR="003F6D5C" w:rsidTr="000B7AA3">
        <w:tc>
          <w:tcPr>
            <w:tcW w:w="2430" w:type="dxa"/>
          </w:tcPr>
          <w:p w:rsidR="003F6D5C" w:rsidRDefault="003F6D5C" w:rsidP="003F6D5C">
            <w:pPr>
              <w:jc w:val="both"/>
              <w:rPr>
                <w:rFonts w:cstheme="minorHAnsi"/>
              </w:rPr>
            </w:pPr>
            <w:r w:rsidRPr="003F6D5C">
              <w:rPr>
                <w:rFonts w:cstheme="minorHAnsi"/>
              </w:rPr>
              <w:t>Blue</w:t>
            </w:r>
          </w:p>
        </w:tc>
        <w:tc>
          <w:tcPr>
            <w:tcW w:w="3690" w:type="dxa"/>
          </w:tcPr>
          <w:p w:rsidR="003F6D5C" w:rsidRDefault="003F6D5C" w:rsidP="003F6D5C">
            <w:pPr>
              <w:jc w:val="both"/>
              <w:rPr>
                <w:rFonts w:cstheme="minorHAnsi"/>
              </w:rPr>
            </w:pPr>
            <w:r w:rsidRPr="003F6D5C">
              <w:rPr>
                <w:rFonts w:cstheme="minorHAnsi"/>
              </w:rPr>
              <w:t>No protein or peptides</w:t>
            </w:r>
          </w:p>
        </w:tc>
      </w:tr>
      <w:tr w:rsidR="003F6D5C" w:rsidTr="000B7AA3">
        <w:tc>
          <w:tcPr>
            <w:tcW w:w="2430" w:type="dxa"/>
          </w:tcPr>
          <w:p w:rsidR="003F6D5C" w:rsidRDefault="000B7AA3" w:rsidP="008B35F1">
            <w:pPr>
              <w:jc w:val="both"/>
              <w:rPr>
                <w:rFonts w:cstheme="minorHAnsi"/>
              </w:rPr>
            </w:pPr>
            <w:r>
              <w:rPr>
                <w:rFonts w:cstheme="minorHAnsi"/>
              </w:rPr>
              <w:t xml:space="preserve">Pink to </w:t>
            </w:r>
            <w:r w:rsidR="008B35F1">
              <w:rPr>
                <w:rFonts w:cstheme="minorHAnsi"/>
              </w:rPr>
              <w:t xml:space="preserve">Indigo </w:t>
            </w:r>
          </w:p>
        </w:tc>
        <w:tc>
          <w:tcPr>
            <w:tcW w:w="3690" w:type="dxa"/>
          </w:tcPr>
          <w:p w:rsidR="003F6D5C" w:rsidRDefault="003F6D5C" w:rsidP="003F6D5C">
            <w:pPr>
              <w:jc w:val="both"/>
              <w:rPr>
                <w:rFonts w:cstheme="minorHAnsi"/>
              </w:rPr>
            </w:pPr>
            <w:r w:rsidRPr="003F6D5C">
              <w:rPr>
                <w:rFonts w:cstheme="minorHAnsi"/>
              </w:rPr>
              <w:t>Protein</w:t>
            </w:r>
          </w:p>
        </w:tc>
      </w:tr>
    </w:tbl>
    <w:p w:rsidR="003F6D5C" w:rsidRPr="003F6D5C" w:rsidRDefault="008C4429" w:rsidP="003F6D5C">
      <w:pPr>
        <w:jc w:val="both"/>
        <w:rPr>
          <w:rFonts w:cstheme="minorHAnsi"/>
        </w:rPr>
      </w:pPr>
      <w:r>
        <w:rPr>
          <w:rFonts w:cstheme="minorHAnsi"/>
          <w:noProof/>
        </w:rPr>
        <w:drawing>
          <wp:anchor distT="0" distB="0" distL="114300" distR="114300" simplePos="0" relativeHeight="251660288" behindDoc="1" locked="0" layoutInCell="1" allowOverlap="1">
            <wp:simplePos x="0" y="0"/>
            <wp:positionH relativeFrom="column">
              <wp:posOffset>238125</wp:posOffset>
            </wp:positionH>
            <wp:positionV relativeFrom="paragraph">
              <wp:posOffset>253365</wp:posOffset>
            </wp:positionV>
            <wp:extent cx="5374640" cy="10331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4640" cy="1033145"/>
                    </a:xfrm>
                    <a:prstGeom prst="rect">
                      <a:avLst/>
                    </a:prstGeom>
                    <a:noFill/>
                  </pic:spPr>
                </pic:pic>
              </a:graphicData>
            </a:graphic>
          </wp:anchor>
        </w:drawing>
      </w:r>
    </w:p>
    <w:p w:rsidR="008C4429" w:rsidRDefault="008C4429" w:rsidP="003F6D5C">
      <w:pPr>
        <w:jc w:val="both"/>
        <w:rPr>
          <w:rFonts w:cstheme="minorHAnsi"/>
        </w:rPr>
      </w:pPr>
    </w:p>
    <w:p w:rsidR="008C4429" w:rsidRDefault="008C4429" w:rsidP="003F6D5C">
      <w:pPr>
        <w:jc w:val="both"/>
        <w:rPr>
          <w:rFonts w:cstheme="minorHAnsi"/>
        </w:rPr>
      </w:pPr>
    </w:p>
    <w:p w:rsidR="008C4429" w:rsidRDefault="008C4429" w:rsidP="003F6D5C">
      <w:pPr>
        <w:jc w:val="both"/>
        <w:rPr>
          <w:rFonts w:cstheme="minorHAnsi"/>
        </w:rPr>
      </w:pPr>
    </w:p>
    <w:p w:rsidR="008C4429" w:rsidRDefault="008C4429" w:rsidP="003F6D5C">
      <w:pPr>
        <w:jc w:val="both"/>
        <w:rPr>
          <w:rFonts w:cstheme="minorHAnsi"/>
        </w:rPr>
      </w:pPr>
    </w:p>
    <w:p w:rsidR="007A76FC" w:rsidRDefault="007A76FC" w:rsidP="003F6D5C">
      <w:pPr>
        <w:jc w:val="both"/>
        <w:rPr>
          <w:rFonts w:cstheme="minorHAnsi"/>
        </w:rPr>
      </w:pPr>
      <w:r w:rsidRPr="007A76FC">
        <w:rPr>
          <w:rFonts w:cstheme="minorHAnsi"/>
          <w:highlight w:val="yellow"/>
        </w:rPr>
        <w:t xml:space="preserve">The principle </w:t>
      </w:r>
      <w:r w:rsidRPr="007A76FC">
        <w:rPr>
          <w:rFonts w:ascii="Helvetica" w:hAnsi="Helvetica" w:cs="Helvetica"/>
          <w:color w:val="2D3B45"/>
          <w:highlight w:val="yellow"/>
          <w:shd w:val="clear" w:color="auto" w:fill="FFFFFF"/>
        </w:rPr>
        <w:t>behind biuret’s reagent giving a purple color for proteins</w:t>
      </w:r>
      <w:r w:rsidRPr="007A76FC">
        <w:rPr>
          <w:rFonts w:ascii="Helvetica" w:hAnsi="Helvetica" w:cs="Helvetica"/>
          <w:color w:val="2D3B45"/>
          <w:highlight w:val="yellow"/>
          <w:shd w:val="clear" w:color="auto" w:fill="FFFFFF"/>
        </w:rPr>
        <w:t xml:space="preserve"> is that, on heating the biuret having the copper sulfate within the alkaline solution, there if the formation of</w:t>
      </w:r>
      <w:bookmarkStart w:id="0" w:name="_GoBack"/>
      <w:bookmarkEnd w:id="0"/>
      <w:r w:rsidRPr="007A76FC">
        <w:rPr>
          <w:rFonts w:ascii="Helvetica" w:hAnsi="Helvetica" w:cs="Helvetica"/>
          <w:color w:val="2D3B45"/>
          <w:highlight w:val="yellow"/>
          <w:shd w:val="clear" w:color="auto" w:fill="FFFFFF"/>
        </w:rPr>
        <w:t xml:space="preserve"> the purple color.</w:t>
      </w:r>
    </w:p>
    <w:p w:rsidR="003F6D5C" w:rsidRPr="003F6D5C" w:rsidRDefault="008C4429" w:rsidP="008C4429">
      <w:pPr>
        <w:ind w:left="720"/>
        <w:jc w:val="both"/>
        <w:rPr>
          <w:rFonts w:cstheme="minorHAnsi"/>
        </w:rPr>
      </w:pPr>
      <w:r>
        <w:rPr>
          <w:rFonts w:cstheme="minorHAnsi"/>
        </w:rPr>
        <w:t>Image Credit: Veronica Amaku. Houston Community College, Houston, TX</w:t>
      </w:r>
      <w:r w:rsidR="003F6D5C" w:rsidRPr="003F6D5C">
        <w:rPr>
          <w:rFonts w:cstheme="minorHAnsi"/>
        </w:rPr>
        <w:tab/>
      </w:r>
    </w:p>
    <w:p w:rsidR="00E7404E" w:rsidRPr="003C0CC0" w:rsidRDefault="00500763">
      <w:pPr>
        <w:numPr>
          <w:ilvl w:val="0"/>
          <w:numId w:val="3"/>
        </w:numPr>
        <w:ind w:hanging="236"/>
        <w:rPr>
          <w:rFonts w:cstheme="minorHAnsi"/>
        </w:rPr>
      </w:pPr>
      <w:r w:rsidRPr="003C0CC0">
        <w:rPr>
          <w:rFonts w:cstheme="minorHAnsi"/>
        </w:rPr>
        <w:t xml:space="preserve">Label two test tubes P+ and P- (for </w:t>
      </w:r>
      <w:r w:rsidRPr="003C0CC0">
        <w:rPr>
          <w:rFonts w:eastAsia="Times New Roman" w:cstheme="minorHAnsi"/>
          <w:b/>
        </w:rPr>
        <w:t>protein positive</w:t>
      </w:r>
      <w:r w:rsidRPr="003C0CC0">
        <w:rPr>
          <w:rFonts w:cstheme="minorHAnsi"/>
        </w:rPr>
        <w:t xml:space="preserve"> </w:t>
      </w:r>
      <w:r w:rsidRPr="003C0CC0">
        <w:rPr>
          <w:rFonts w:eastAsia="Times New Roman" w:cstheme="minorHAnsi"/>
          <w:b/>
        </w:rPr>
        <w:t>and protein negative</w:t>
      </w:r>
      <w:r w:rsidRPr="003C0CC0">
        <w:rPr>
          <w:rFonts w:cstheme="minorHAnsi"/>
        </w:rPr>
        <w:t xml:space="preserve">).  </w:t>
      </w:r>
    </w:p>
    <w:p w:rsidR="008B35F1" w:rsidRDefault="00500763">
      <w:pPr>
        <w:numPr>
          <w:ilvl w:val="0"/>
          <w:numId w:val="3"/>
        </w:numPr>
        <w:ind w:hanging="236"/>
        <w:rPr>
          <w:rFonts w:cstheme="minorHAnsi"/>
        </w:rPr>
      </w:pPr>
      <w:r w:rsidRPr="003C0CC0">
        <w:rPr>
          <w:rFonts w:cstheme="minorHAnsi"/>
        </w:rPr>
        <w:t>Place 10 drops of water in the test tube labeled P</w:t>
      </w:r>
      <w:r w:rsidR="008B35F1">
        <w:rPr>
          <w:rFonts w:cstheme="minorHAnsi"/>
        </w:rPr>
        <w:t xml:space="preserve"> </w:t>
      </w:r>
      <w:r w:rsidRPr="003C0CC0">
        <w:rPr>
          <w:rFonts w:cstheme="minorHAnsi"/>
        </w:rPr>
        <w:t xml:space="preserve">-. </w:t>
      </w:r>
    </w:p>
    <w:p w:rsidR="00E7404E" w:rsidRPr="003C0CC0" w:rsidRDefault="00500763">
      <w:pPr>
        <w:numPr>
          <w:ilvl w:val="0"/>
          <w:numId w:val="3"/>
        </w:numPr>
        <w:ind w:hanging="236"/>
        <w:rPr>
          <w:rFonts w:cstheme="minorHAnsi"/>
        </w:rPr>
      </w:pPr>
      <w:r w:rsidRPr="003C0CC0">
        <w:rPr>
          <w:rFonts w:cstheme="minorHAnsi"/>
        </w:rPr>
        <w:t xml:space="preserve">Place 10 drops of </w:t>
      </w:r>
      <w:r w:rsidR="008B35F1">
        <w:rPr>
          <w:rFonts w:cstheme="minorHAnsi"/>
        </w:rPr>
        <w:t>albumin</w:t>
      </w:r>
      <w:r w:rsidRPr="003C0CC0">
        <w:rPr>
          <w:rFonts w:cstheme="minorHAnsi"/>
        </w:rPr>
        <w:t xml:space="preserve"> solution in the test tube labeled P+.  </w:t>
      </w:r>
    </w:p>
    <w:p w:rsidR="00E7404E" w:rsidRPr="003C0CC0" w:rsidRDefault="00500763">
      <w:pPr>
        <w:numPr>
          <w:ilvl w:val="0"/>
          <w:numId w:val="3"/>
        </w:numPr>
        <w:ind w:hanging="236"/>
        <w:rPr>
          <w:rFonts w:cstheme="minorHAnsi"/>
        </w:rPr>
      </w:pPr>
      <w:r w:rsidRPr="003C0CC0">
        <w:rPr>
          <w:rFonts w:cstheme="minorHAnsi"/>
        </w:rPr>
        <w:t xml:space="preserve">Add 10 drops of Biuret’s solution to each test tube.  </w:t>
      </w:r>
    </w:p>
    <w:p w:rsidR="00E7404E" w:rsidRPr="003C0CC0" w:rsidRDefault="00500763">
      <w:pPr>
        <w:numPr>
          <w:ilvl w:val="0"/>
          <w:numId w:val="3"/>
        </w:numPr>
        <w:ind w:hanging="236"/>
        <w:rPr>
          <w:rFonts w:cstheme="minorHAnsi"/>
        </w:rPr>
      </w:pPr>
      <w:r w:rsidRPr="003C0CC0">
        <w:rPr>
          <w:rFonts w:cstheme="minorHAnsi"/>
        </w:rPr>
        <w:t xml:space="preserve">Place the test tubes into a boiling water bath for two minutes.  </w:t>
      </w:r>
    </w:p>
    <w:p w:rsidR="00E7404E" w:rsidRPr="003C0CC0" w:rsidRDefault="00500763">
      <w:pPr>
        <w:numPr>
          <w:ilvl w:val="0"/>
          <w:numId w:val="3"/>
        </w:numPr>
        <w:ind w:hanging="236"/>
        <w:rPr>
          <w:rFonts w:cstheme="minorHAnsi"/>
        </w:rPr>
      </w:pPr>
      <w:r w:rsidRPr="003C0CC0">
        <w:rPr>
          <w:rFonts w:cstheme="minorHAnsi"/>
        </w:rPr>
        <w:t xml:space="preserve">A color change from blue (the color of Biuret’s solution) to pink or purple </w:t>
      </w:r>
      <w:r w:rsidR="006653FA">
        <w:rPr>
          <w:rFonts w:cstheme="minorHAnsi"/>
        </w:rPr>
        <w:t xml:space="preserve">to </w:t>
      </w:r>
      <w:r w:rsidR="008B35F1">
        <w:rPr>
          <w:rFonts w:cstheme="minorHAnsi"/>
        </w:rPr>
        <w:t>indigo</w:t>
      </w:r>
      <w:r w:rsidR="006653FA">
        <w:rPr>
          <w:rFonts w:cstheme="minorHAnsi"/>
        </w:rPr>
        <w:t xml:space="preserve"> </w:t>
      </w:r>
      <w:r w:rsidRPr="003C0CC0">
        <w:rPr>
          <w:rFonts w:cstheme="minorHAnsi"/>
        </w:rPr>
        <w:t xml:space="preserve">indicates a positive test for proteins.  </w:t>
      </w:r>
    </w:p>
    <w:p w:rsidR="00E7404E" w:rsidRPr="003C0CC0" w:rsidRDefault="00500763">
      <w:pPr>
        <w:numPr>
          <w:ilvl w:val="0"/>
          <w:numId w:val="3"/>
        </w:numPr>
        <w:ind w:hanging="236"/>
        <w:rPr>
          <w:rFonts w:cstheme="minorHAnsi"/>
        </w:rPr>
      </w:pPr>
      <w:r w:rsidRPr="003C0CC0">
        <w:rPr>
          <w:rFonts w:cstheme="minorHAnsi"/>
        </w:rPr>
        <w:t xml:space="preserve">Record your data.  </w:t>
      </w:r>
    </w:p>
    <w:p w:rsidR="00E7404E" w:rsidRDefault="00500763" w:rsidP="00C067E5">
      <w:pPr>
        <w:spacing w:after="14"/>
        <w:ind w:left="540"/>
        <w:rPr>
          <w:rFonts w:cstheme="minorHAnsi"/>
        </w:rPr>
      </w:pPr>
      <w:r w:rsidRPr="003C0CC0">
        <w:rPr>
          <w:rFonts w:cstheme="minorHAnsi"/>
        </w:rPr>
        <w:t xml:space="preserve">When you are finished with your tests, empty test tubes into an approved container and clean thoroughly. Throw away paper towels. Clean your lab area, and wash your hands. </w:t>
      </w:r>
    </w:p>
    <w:p w:rsidR="00EF48ED" w:rsidRDefault="00EF48ED" w:rsidP="00C067E5">
      <w:pPr>
        <w:spacing w:after="14"/>
        <w:ind w:left="540"/>
        <w:rPr>
          <w:rFonts w:cstheme="minorHAnsi"/>
        </w:rPr>
      </w:pPr>
    </w:p>
    <w:p w:rsidR="00721F13" w:rsidRDefault="00EF48ED" w:rsidP="00EF48ED">
      <w:pPr>
        <w:pStyle w:val="Heading1"/>
        <w:jc w:val="center"/>
      </w:pPr>
      <w:r>
        <w:t>Part 2</w:t>
      </w:r>
      <w:r w:rsidRPr="008B35F1">
        <w:t xml:space="preserve"> </w:t>
      </w:r>
      <w:r>
        <w:t xml:space="preserve">- </w:t>
      </w:r>
      <w:r w:rsidR="00500763" w:rsidRPr="008B35F1">
        <w:t>Ide</w:t>
      </w:r>
      <w:r>
        <w:t>ntifying Biomolecules in Food</w:t>
      </w:r>
    </w:p>
    <w:p w:rsidR="00E7404E" w:rsidRPr="00EF48ED" w:rsidRDefault="008B35F1" w:rsidP="00EF48ED">
      <w:pPr>
        <w:pStyle w:val="Heading1"/>
      </w:pPr>
      <w:r w:rsidRPr="00EF48ED">
        <w:t>The Case:</w:t>
      </w:r>
      <w:r w:rsidR="00EE4068" w:rsidRPr="00EF48ED">
        <w:t xml:space="preserve"> </w:t>
      </w:r>
      <w:r w:rsidR="00721F13" w:rsidRPr="00EF48ED">
        <w:t>How dare you</w:t>
      </w:r>
      <w:r w:rsidR="00EE4068" w:rsidRPr="00EF48ED">
        <w:t>?</w:t>
      </w:r>
      <w:r w:rsidR="004A48BF" w:rsidRPr="00351FD6">
        <w:rPr>
          <w:rStyle w:val="EndnoteReference"/>
        </w:rPr>
        <w:endnoteReference w:id="4"/>
      </w:r>
    </w:p>
    <w:p w:rsidR="008B35F1" w:rsidRPr="00EF48ED" w:rsidRDefault="00721F13" w:rsidP="00EF48ED">
      <w:pPr>
        <w:pStyle w:val="NormalWeb"/>
        <w:shd w:val="clear" w:color="auto" w:fill="FFFFFF"/>
        <w:spacing w:before="0" w:beforeAutospacing="0"/>
        <w:jc w:val="both"/>
        <w:rPr>
          <w:rFonts w:cs="Open Sans"/>
          <w:color w:val="3A3A3A"/>
          <w:sz w:val="22"/>
          <w:szCs w:val="22"/>
        </w:rPr>
      </w:pPr>
      <w:r w:rsidRPr="00EF48ED">
        <w:rPr>
          <w:rFonts w:cs="Open Sans"/>
          <w:color w:val="3A3A3A"/>
          <w:sz w:val="22"/>
          <w:szCs w:val="22"/>
        </w:rPr>
        <w:t xml:space="preserve">You are the chief nutritionist at the newly established school </w:t>
      </w:r>
      <w:r w:rsidR="00E23481" w:rsidRPr="00EF48ED">
        <w:rPr>
          <w:rFonts w:cs="Open Sans"/>
          <w:color w:val="3A3A3A"/>
          <w:sz w:val="22"/>
          <w:szCs w:val="22"/>
        </w:rPr>
        <w:t>canteen</w:t>
      </w:r>
      <w:r w:rsidRPr="00EF48ED">
        <w:rPr>
          <w:rFonts w:cs="Open Sans"/>
          <w:color w:val="3A3A3A"/>
          <w:sz w:val="22"/>
          <w:szCs w:val="22"/>
        </w:rPr>
        <w:t xml:space="preserve">. You are working with a new set of interns from the </w:t>
      </w:r>
      <w:r w:rsidR="00E23481" w:rsidRPr="00EF48ED">
        <w:rPr>
          <w:rFonts w:cs="Open Sans"/>
          <w:color w:val="3A3A3A"/>
          <w:sz w:val="22"/>
          <w:szCs w:val="22"/>
        </w:rPr>
        <w:t xml:space="preserve">culinary department to prepare baby meals. You tasked one of the interns with the responsibility of blending the meals into purees. The intern did, but failed to label the meal samples. </w:t>
      </w:r>
      <w:r w:rsidR="00C067E5" w:rsidRPr="00EF48ED">
        <w:rPr>
          <w:rFonts w:cs="Open Sans"/>
          <w:color w:val="3A3A3A"/>
          <w:sz w:val="22"/>
          <w:szCs w:val="22"/>
        </w:rPr>
        <w:t>You are clearly upset with the intern; however, as the</w:t>
      </w:r>
      <w:r w:rsidR="00E23481" w:rsidRPr="00EF48ED">
        <w:rPr>
          <w:rFonts w:cs="Open Sans"/>
          <w:color w:val="3A3A3A"/>
          <w:sz w:val="22"/>
          <w:szCs w:val="22"/>
        </w:rPr>
        <w:t xml:space="preserve"> expert, it is your responsibility to determine what type of food(s) is/are in the ground containers and place the appropriate label on each.</w:t>
      </w:r>
    </w:p>
    <w:p w:rsidR="003E75C6" w:rsidRPr="00EF48ED" w:rsidRDefault="00E23481" w:rsidP="003E75C6">
      <w:pPr>
        <w:pStyle w:val="NormalWeb"/>
        <w:shd w:val="clear" w:color="auto" w:fill="FFFFFF"/>
        <w:rPr>
          <w:rFonts w:cs="Open Sans"/>
          <w:color w:val="3A3A3A"/>
          <w:sz w:val="22"/>
          <w:szCs w:val="22"/>
        </w:rPr>
      </w:pPr>
      <w:r w:rsidRPr="00EF48ED">
        <w:rPr>
          <w:rFonts w:cs="Open Sans"/>
          <w:color w:val="3A3A3A"/>
          <w:sz w:val="22"/>
          <w:szCs w:val="22"/>
        </w:rPr>
        <w:t>The meal samples:</w:t>
      </w:r>
    </w:p>
    <w:p w:rsidR="00E23481" w:rsidRPr="00EF48ED" w:rsidRDefault="00E23481" w:rsidP="00C067E5">
      <w:pPr>
        <w:pStyle w:val="NormalWeb"/>
        <w:shd w:val="clear" w:color="auto" w:fill="FFFFFF"/>
        <w:spacing w:before="0" w:beforeAutospacing="0" w:after="0" w:afterAutospacing="0"/>
        <w:ind w:left="720"/>
        <w:rPr>
          <w:rFonts w:cs="Open Sans"/>
          <w:color w:val="3A3A3A"/>
          <w:sz w:val="22"/>
          <w:szCs w:val="22"/>
        </w:rPr>
      </w:pPr>
      <w:r w:rsidRPr="00EF48ED">
        <w:rPr>
          <w:rFonts w:cs="Open Sans"/>
          <w:color w:val="3A3A3A"/>
          <w:sz w:val="22"/>
          <w:szCs w:val="22"/>
        </w:rPr>
        <w:t>Apple juice</w:t>
      </w:r>
    </w:p>
    <w:p w:rsidR="00E23481" w:rsidRPr="00EF48ED" w:rsidRDefault="00E23481" w:rsidP="00C067E5">
      <w:pPr>
        <w:pStyle w:val="NormalWeb"/>
        <w:shd w:val="clear" w:color="auto" w:fill="FFFFFF"/>
        <w:spacing w:before="0" w:beforeAutospacing="0" w:after="0" w:afterAutospacing="0"/>
        <w:ind w:left="720"/>
        <w:rPr>
          <w:rFonts w:cs="Open Sans"/>
          <w:color w:val="3A3A3A"/>
          <w:sz w:val="22"/>
          <w:szCs w:val="22"/>
        </w:rPr>
      </w:pPr>
      <w:r w:rsidRPr="00EF48ED">
        <w:rPr>
          <w:rFonts w:cs="Open Sans"/>
          <w:color w:val="3A3A3A"/>
          <w:sz w:val="22"/>
          <w:szCs w:val="22"/>
        </w:rPr>
        <w:t>Chicken broth</w:t>
      </w:r>
    </w:p>
    <w:p w:rsidR="00E23481" w:rsidRPr="00EF48ED" w:rsidRDefault="00E23481" w:rsidP="00C067E5">
      <w:pPr>
        <w:pStyle w:val="NormalWeb"/>
        <w:shd w:val="clear" w:color="auto" w:fill="FFFFFF"/>
        <w:spacing w:before="0" w:beforeAutospacing="0" w:after="0" w:afterAutospacing="0"/>
        <w:ind w:left="720"/>
        <w:rPr>
          <w:rFonts w:cs="Open Sans"/>
          <w:color w:val="3A3A3A"/>
          <w:sz w:val="22"/>
          <w:szCs w:val="22"/>
        </w:rPr>
      </w:pPr>
      <w:r w:rsidRPr="00EF48ED">
        <w:rPr>
          <w:rFonts w:cs="Open Sans"/>
          <w:color w:val="3A3A3A"/>
          <w:sz w:val="22"/>
          <w:szCs w:val="22"/>
        </w:rPr>
        <w:t>Egg white</w:t>
      </w:r>
    </w:p>
    <w:p w:rsidR="00EF48ED" w:rsidRPr="00EF48ED" w:rsidRDefault="00EF48ED" w:rsidP="00EF48ED">
      <w:pPr>
        <w:pStyle w:val="NormalWeb"/>
        <w:shd w:val="clear" w:color="auto" w:fill="FFFFFF"/>
        <w:spacing w:before="0" w:beforeAutospacing="0" w:after="0" w:afterAutospacing="0"/>
        <w:ind w:left="720"/>
        <w:rPr>
          <w:rFonts w:cs="Open Sans"/>
          <w:color w:val="3A3A3A"/>
          <w:sz w:val="22"/>
          <w:szCs w:val="22"/>
        </w:rPr>
      </w:pPr>
      <w:r w:rsidRPr="00EF48ED">
        <w:rPr>
          <w:rFonts w:cs="Open Sans"/>
          <w:color w:val="3A3A3A"/>
          <w:sz w:val="22"/>
          <w:szCs w:val="22"/>
        </w:rPr>
        <w:t>Ground tuna</w:t>
      </w:r>
    </w:p>
    <w:p w:rsidR="00E23481" w:rsidRPr="00EF48ED" w:rsidRDefault="00E23481" w:rsidP="00C067E5">
      <w:pPr>
        <w:pStyle w:val="NormalWeb"/>
        <w:shd w:val="clear" w:color="auto" w:fill="FFFFFF"/>
        <w:spacing w:before="0" w:beforeAutospacing="0" w:after="0" w:afterAutospacing="0"/>
        <w:ind w:left="720"/>
        <w:rPr>
          <w:rFonts w:cs="Open Sans"/>
          <w:color w:val="3A3A3A"/>
          <w:sz w:val="22"/>
          <w:szCs w:val="22"/>
        </w:rPr>
      </w:pPr>
      <w:r w:rsidRPr="00EF48ED">
        <w:rPr>
          <w:rFonts w:cs="Open Sans"/>
          <w:color w:val="3A3A3A"/>
          <w:sz w:val="22"/>
          <w:szCs w:val="22"/>
        </w:rPr>
        <w:t xml:space="preserve">Liquefied Potato </w:t>
      </w:r>
    </w:p>
    <w:p w:rsidR="00EF48ED" w:rsidRPr="00EF48ED" w:rsidRDefault="00EF48ED" w:rsidP="00EF48ED">
      <w:pPr>
        <w:pStyle w:val="NormalWeb"/>
        <w:shd w:val="clear" w:color="auto" w:fill="FFFFFF"/>
        <w:spacing w:before="0" w:beforeAutospacing="0" w:after="0" w:afterAutospacing="0"/>
        <w:ind w:left="720"/>
        <w:rPr>
          <w:rFonts w:cs="Open Sans"/>
          <w:color w:val="3A3A3A"/>
          <w:sz w:val="22"/>
          <w:szCs w:val="22"/>
        </w:rPr>
      </w:pPr>
      <w:r w:rsidRPr="00EF48ED">
        <w:rPr>
          <w:rFonts w:cs="Open Sans"/>
          <w:color w:val="3A3A3A"/>
          <w:sz w:val="22"/>
          <w:szCs w:val="22"/>
        </w:rPr>
        <w:t>Rice solution</w:t>
      </w:r>
    </w:p>
    <w:p w:rsidR="00E23481" w:rsidRPr="00EF48ED" w:rsidRDefault="00E23481" w:rsidP="00C067E5">
      <w:pPr>
        <w:pStyle w:val="NormalWeb"/>
        <w:shd w:val="clear" w:color="auto" w:fill="FFFFFF"/>
        <w:spacing w:before="0" w:beforeAutospacing="0" w:after="0" w:afterAutospacing="0"/>
        <w:ind w:left="720"/>
        <w:rPr>
          <w:rFonts w:cs="Open Sans"/>
          <w:color w:val="3A3A3A"/>
          <w:sz w:val="22"/>
          <w:szCs w:val="22"/>
        </w:rPr>
      </w:pPr>
      <w:r w:rsidRPr="00EF48ED">
        <w:rPr>
          <w:rFonts w:cs="Open Sans"/>
          <w:color w:val="3A3A3A"/>
          <w:sz w:val="22"/>
          <w:szCs w:val="22"/>
        </w:rPr>
        <w:t>Vegetable oil</w:t>
      </w:r>
    </w:p>
    <w:p w:rsidR="00E23481" w:rsidRPr="00EF48ED" w:rsidRDefault="00F84357" w:rsidP="003E75C6">
      <w:pPr>
        <w:pStyle w:val="NormalWeb"/>
        <w:shd w:val="clear" w:color="auto" w:fill="FFFFFF"/>
        <w:rPr>
          <w:rFonts w:cs="Open Sans"/>
          <w:color w:val="3A3A3A"/>
          <w:sz w:val="22"/>
          <w:szCs w:val="22"/>
        </w:rPr>
      </w:pPr>
      <w:r w:rsidRPr="00EF48ED">
        <w:rPr>
          <w:rFonts w:cs="Open Sans"/>
          <w:color w:val="3A3A3A"/>
          <w:sz w:val="22"/>
          <w:szCs w:val="22"/>
        </w:rPr>
        <w:t>They are temporarily labelled as unknowns 1 to 7. You will design an experiment to determine the appropriate labels for the food items.</w:t>
      </w:r>
    </w:p>
    <w:p w:rsidR="003E75C6" w:rsidRPr="00EF48ED" w:rsidRDefault="003E75C6" w:rsidP="003E75C6">
      <w:pPr>
        <w:pStyle w:val="NormalWeb"/>
        <w:shd w:val="clear" w:color="auto" w:fill="FFFFFF"/>
        <w:rPr>
          <w:rFonts w:cs="Open Sans"/>
          <w:color w:val="3A3A3A"/>
          <w:sz w:val="22"/>
          <w:szCs w:val="22"/>
        </w:rPr>
      </w:pPr>
      <w:r w:rsidRPr="00EF48ED">
        <w:rPr>
          <w:rFonts w:cs="Open Sans"/>
          <w:color w:val="3A3A3A"/>
          <w:sz w:val="22"/>
          <w:szCs w:val="22"/>
        </w:rPr>
        <w:t xml:space="preserve">Effectively collaborate by splitting up the work and then checking with each other. </w:t>
      </w:r>
    </w:p>
    <w:p w:rsidR="00DF6364" w:rsidRPr="00EF48ED" w:rsidRDefault="00DF6364" w:rsidP="003E75C6">
      <w:pPr>
        <w:pStyle w:val="NormalWeb"/>
        <w:shd w:val="clear" w:color="auto" w:fill="FFFFFF"/>
        <w:rPr>
          <w:rFonts w:cs="Open Sans"/>
          <w:color w:val="3A3A3A"/>
          <w:sz w:val="22"/>
          <w:szCs w:val="22"/>
        </w:rPr>
      </w:pPr>
      <w:r w:rsidRPr="00EF48ED">
        <w:rPr>
          <w:rFonts w:cs="Open Sans"/>
          <w:color w:val="3A3A3A"/>
          <w:sz w:val="22"/>
          <w:szCs w:val="22"/>
        </w:rPr>
        <w:t xml:space="preserve">When you complete your analysis, you will </w:t>
      </w:r>
      <w:r w:rsidR="00F84357" w:rsidRPr="00EF48ED">
        <w:rPr>
          <w:rFonts w:cs="Open Sans"/>
          <w:color w:val="3A3A3A"/>
          <w:sz w:val="22"/>
          <w:szCs w:val="22"/>
        </w:rPr>
        <w:t>construct a table and write a report to determine how your team arrived at your conclusion.</w:t>
      </w:r>
    </w:p>
    <w:p w:rsidR="00DC17B2" w:rsidRDefault="00DC17B2" w:rsidP="0007124A">
      <w:pPr>
        <w:spacing w:after="230"/>
        <w:rPr>
          <w:rFonts w:cstheme="minorHAnsi"/>
          <w:b/>
        </w:rPr>
      </w:pPr>
      <w:r>
        <w:rPr>
          <w:rFonts w:cstheme="minorHAnsi"/>
          <w:b/>
        </w:rPr>
        <w:br w:type="page"/>
      </w:r>
    </w:p>
    <w:p w:rsidR="00E7404E" w:rsidRPr="00EF48ED" w:rsidRDefault="004A48BF" w:rsidP="0007124A">
      <w:pPr>
        <w:spacing w:after="230"/>
        <w:rPr>
          <w:rFonts w:cstheme="minorHAnsi"/>
        </w:rPr>
      </w:pPr>
      <w:r w:rsidRPr="00EF48ED">
        <w:rPr>
          <w:rFonts w:cstheme="minorHAnsi"/>
          <w:b/>
        </w:rPr>
        <w:t xml:space="preserve">Sample </w:t>
      </w:r>
      <w:r w:rsidR="00500763" w:rsidRPr="00EF48ED">
        <w:rPr>
          <w:rFonts w:eastAsia="Times New Roman" w:cstheme="minorHAnsi"/>
          <w:b/>
        </w:rPr>
        <w:t>Data</w:t>
      </w:r>
      <w:r w:rsidRPr="00EF48ED">
        <w:rPr>
          <w:rFonts w:cstheme="minorHAnsi"/>
          <w:b/>
        </w:rPr>
        <w:t xml:space="preserve"> Entry format</w:t>
      </w:r>
      <w:r w:rsidR="00500763" w:rsidRPr="00EF48ED">
        <w:rPr>
          <w:rFonts w:cstheme="minorHAnsi"/>
        </w:rPr>
        <w:t>: Enter your data for each food type tested in the correct box by placing an ‘x’ for each</w:t>
      </w:r>
      <w:r w:rsidR="00500763" w:rsidRPr="00EF48ED">
        <w:rPr>
          <w:rFonts w:eastAsia="Times New Roman" w:cstheme="minorHAnsi"/>
          <w:b/>
        </w:rPr>
        <w:t xml:space="preserve"> biomolecule</w:t>
      </w:r>
      <w:r w:rsidR="00500763" w:rsidRPr="00EF48ED">
        <w:rPr>
          <w:rFonts w:cstheme="minorHAnsi"/>
        </w:rPr>
        <w:t xml:space="preserve"> present. </w:t>
      </w:r>
    </w:p>
    <w:tbl>
      <w:tblPr>
        <w:tblStyle w:val="TableGrid"/>
        <w:tblW w:w="7484" w:type="dxa"/>
        <w:tblInd w:w="432" w:type="dxa"/>
        <w:tblCellMar>
          <w:top w:w="8" w:type="dxa"/>
          <w:right w:w="115" w:type="dxa"/>
        </w:tblCellMar>
        <w:tblLook w:val="04A0" w:firstRow="1" w:lastRow="0" w:firstColumn="1" w:lastColumn="0" w:noHBand="0" w:noVBand="1"/>
      </w:tblPr>
      <w:tblGrid>
        <w:gridCol w:w="1710"/>
        <w:gridCol w:w="1338"/>
        <w:gridCol w:w="1286"/>
        <w:gridCol w:w="1530"/>
        <w:gridCol w:w="1620"/>
      </w:tblGrid>
      <w:tr w:rsidR="000E1551"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0E1551" w:rsidRPr="00EF48ED" w:rsidRDefault="000E1551">
            <w:pPr>
              <w:spacing w:line="259" w:lineRule="auto"/>
              <w:ind w:left="108"/>
              <w:rPr>
                <w:rFonts w:cstheme="minorHAnsi"/>
              </w:rPr>
            </w:pPr>
            <w:r w:rsidRPr="00EF48ED">
              <w:rPr>
                <w:rFonts w:eastAsia="Times New Roman" w:cstheme="minorHAnsi"/>
                <w:b/>
              </w:rPr>
              <w:t xml:space="preserve">Food </w:t>
            </w:r>
          </w:p>
        </w:tc>
        <w:tc>
          <w:tcPr>
            <w:tcW w:w="1338" w:type="dxa"/>
            <w:tcBorders>
              <w:top w:val="single" w:sz="3" w:space="0" w:color="000000"/>
              <w:left w:val="single" w:sz="3" w:space="0" w:color="000000"/>
              <w:bottom w:val="single" w:sz="3" w:space="0" w:color="000000"/>
              <w:right w:val="single" w:sz="3" w:space="0" w:color="000000"/>
            </w:tcBorders>
            <w:vAlign w:val="center"/>
          </w:tcPr>
          <w:p w:rsidR="000E1551" w:rsidRPr="00EF48ED" w:rsidRDefault="000E1551" w:rsidP="000E1551">
            <w:pPr>
              <w:spacing w:line="259" w:lineRule="auto"/>
              <w:ind w:left="108"/>
              <w:jc w:val="center"/>
              <w:rPr>
                <w:rFonts w:cstheme="minorHAnsi"/>
              </w:rPr>
            </w:pPr>
            <w:r w:rsidRPr="00EF48ED">
              <w:rPr>
                <w:rFonts w:eastAsia="Times New Roman" w:cstheme="minorHAnsi"/>
                <w:b/>
              </w:rPr>
              <w:t>Simple Sugars</w:t>
            </w:r>
          </w:p>
        </w:tc>
        <w:tc>
          <w:tcPr>
            <w:tcW w:w="1286" w:type="dxa"/>
            <w:tcBorders>
              <w:top w:val="single" w:sz="3" w:space="0" w:color="000000"/>
              <w:left w:val="single" w:sz="3" w:space="0" w:color="000000"/>
              <w:bottom w:val="single" w:sz="3" w:space="0" w:color="000000"/>
              <w:right w:val="single" w:sz="3" w:space="0" w:color="000000"/>
            </w:tcBorders>
            <w:vAlign w:val="center"/>
          </w:tcPr>
          <w:p w:rsidR="000E1551" w:rsidRPr="00EF48ED" w:rsidRDefault="000E1551" w:rsidP="000E1551">
            <w:pPr>
              <w:spacing w:line="259" w:lineRule="auto"/>
              <w:ind w:left="104"/>
              <w:jc w:val="center"/>
              <w:rPr>
                <w:rFonts w:cstheme="minorHAnsi"/>
              </w:rPr>
            </w:pPr>
            <w:r w:rsidRPr="00EF48ED">
              <w:rPr>
                <w:rFonts w:eastAsia="Times New Roman" w:cstheme="minorHAnsi"/>
                <w:b/>
              </w:rPr>
              <w:t>Complex Sugars</w:t>
            </w:r>
          </w:p>
        </w:tc>
        <w:tc>
          <w:tcPr>
            <w:tcW w:w="1530" w:type="dxa"/>
            <w:tcBorders>
              <w:top w:val="single" w:sz="3" w:space="0" w:color="000000"/>
              <w:left w:val="single" w:sz="3" w:space="0" w:color="000000"/>
              <w:bottom w:val="single" w:sz="3" w:space="0" w:color="000000"/>
              <w:right w:val="single" w:sz="3" w:space="0" w:color="000000"/>
            </w:tcBorders>
            <w:vAlign w:val="center"/>
          </w:tcPr>
          <w:p w:rsidR="000E1551" w:rsidRPr="00EF48ED" w:rsidRDefault="000E1551" w:rsidP="000E1551">
            <w:pPr>
              <w:spacing w:after="160" w:line="259" w:lineRule="auto"/>
              <w:jc w:val="center"/>
              <w:rPr>
                <w:rFonts w:cstheme="minorHAnsi"/>
              </w:rPr>
            </w:pPr>
            <w:r w:rsidRPr="00EF48ED">
              <w:rPr>
                <w:rFonts w:eastAsia="Times New Roman" w:cstheme="minorHAnsi"/>
                <w:b/>
              </w:rPr>
              <w:t>Lipids</w:t>
            </w:r>
          </w:p>
        </w:tc>
        <w:tc>
          <w:tcPr>
            <w:tcW w:w="1620" w:type="dxa"/>
            <w:tcBorders>
              <w:top w:val="single" w:sz="3" w:space="0" w:color="000000"/>
              <w:left w:val="single" w:sz="3" w:space="0" w:color="000000"/>
              <w:bottom w:val="single" w:sz="3" w:space="0" w:color="000000"/>
              <w:right w:val="single" w:sz="3" w:space="0" w:color="000000"/>
            </w:tcBorders>
            <w:vAlign w:val="center"/>
          </w:tcPr>
          <w:p w:rsidR="000E1551" w:rsidRPr="00EF48ED" w:rsidRDefault="000E1551" w:rsidP="000E1551">
            <w:pPr>
              <w:spacing w:line="259" w:lineRule="auto"/>
              <w:ind w:left="108"/>
              <w:jc w:val="center"/>
              <w:rPr>
                <w:rFonts w:cstheme="minorHAnsi"/>
              </w:rPr>
            </w:pPr>
            <w:r w:rsidRPr="00EF48ED">
              <w:rPr>
                <w:rFonts w:eastAsia="Times New Roman" w:cstheme="minorHAnsi"/>
                <w:b/>
              </w:rPr>
              <w:t>Proteins</w:t>
            </w:r>
          </w:p>
        </w:tc>
      </w:tr>
      <w:tr w:rsidR="004A48BF"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4A48BF" w:rsidRPr="00EF48ED" w:rsidRDefault="004A48BF" w:rsidP="004A48BF">
            <w:pPr>
              <w:pStyle w:val="NormalWeb"/>
              <w:shd w:val="clear" w:color="auto" w:fill="FFFFFF"/>
              <w:rPr>
                <w:rFonts w:cs="Open Sans"/>
                <w:color w:val="3A3A3A"/>
                <w:sz w:val="22"/>
                <w:szCs w:val="22"/>
              </w:rPr>
            </w:pPr>
            <w:r w:rsidRPr="00EF48ED">
              <w:rPr>
                <w:rFonts w:cs="Open Sans"/>
                <w:color w:val="3A3A3A"/>
                <w:sz w:val="22"/>
                <w:szCs w:val="22"/>
              </w:rPr>
              <w:t>Apple juice</w:t>
            </w:r>
          </w:p>
        </w:tc>
        <w:tc>
          <w:tcPr>
            <w:tcW w:w="1338"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EE3E28" w:rsidP="004A48BF">
            <w:pPr>
              <w:spacing w:line="259" w:lineRule="auto"/>
              <w:ind w:left="166"/>
              <w:jc w:val="center"/>
              <w:rPr>
                <w:rFonts w:cstheme="minorHAnsi"/>
              </w:rPr>
            </w:pPr>
            <w:r>
              <w:rPr>
                <w:rFonts w:cstheme="minorHAnsi"/>
              </w:rPr>
              <w:t>x</w:t>
            </w:r>
          </w:p>
        </w:tc>
        <w:tc>
          <w:tcPr>
            <w:tcW w:w="1286"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2"/>
              <w:jc w:val="center"/>
              <w:rPr>
                <w:rFonts w:cstheme="minorHAnsi"/>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jc w:val="center"/>
              <w:rPr>
                <w:rFonts w:cstheme="minorHAnsi"/>
              </w:rPr>
            </w:pPr>
          </w:p>
        </w:tc>
        <w:tc>
          <w:tcPr>
            <w:tcW w:w="162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11"/>
              <w:jc w:val="center"/>
              <w:rPr>
                <w:rFonts w:cstheme="minorHAnsi"/>
              </w:rPr>
            </w:pPr>
          </w:p>
        </w:tc>
      </w:tr>
      <w:tr w:rsidR="004A48BF"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4A48BF" w:rsidRPr="00EF48ED" w:rsidRDefault="004A48BF" w:rsidP="004A48BF">
            <w:pPr>
              <w:pStyle w:val="NormalWeb"/>
              <w:shd w:val="clear" w:color="auto" w:fill="FFFFFF"/>
              <w:rPr>
                <w:rFonts w:cs="Open Sans"/>
                <w:color w:val="3A3A3A"/>
                <w:sz w:val="22"/>
                <w:szCs w:val="22"/>
              </w:rPr>
            </w:pPr>
            <w:r w:rsidRPr="00EF48ED">
              <w:rPr>
                <w:rFonts w:cs="Open Sans"/>
                <w:color w:val="3A3A3A"/>
                <w:sz w:val="22"/>
                <w:szCs w:val="22"/>
              </w:rPr>
              <w:t>Chicken broth</w:t>
            </w:r>
          </w:p>
        </w:tc>
        <w:tc>
          <w:tcPr>
            <w:tcW w:w="1338"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6"/>
              <w:jc w:val="center"/>
              <w:rPr>
                <w:rFonts w:cstheme="minorHAnsi"/>
              </w:rPr>
            </w:pPr>
          </w:p>
        </w:tc>
        <w:tc>
          <w:tcPr>
            <w:tcW w:w="1286"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06"/>
              <w:jc w:val="center"/>
              <w:rPr>
                <w:rFonts w:cstheme="minorHAnsi"/>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EE3E28" w:rsidP="004A48BF">
            <w:pPr>
              <w:spacing w:line="259" w:lineRule="auto"/>
              <w:jc w:val="center"/>
              <w:rPr>
                <w:rFonts w:cstheme="minorHAnsi"/>
              </w:rPr>
            </w:pPr>
            <w:r>
              <w:rPr>
                <w:rFonts w:cstheme="minorHAnsi"/>
              </w:rPr>
              <w:t>x</w:t>
            </w:r>
          </w:p>
        </w:tc>
        <w:tc>
          <w:tcPr>
            <w:tcW w:w="162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EE3E28" w:rsidP="004A48BF">
            <w:pPr>
              <w:spacing w:line="259" w:lineRule="auto"/>
              <w:ind w:left="111"/>
              <w:jc w:val="center"/>
              <w:rPr>
                <w:rFonts w:cstheme="minorHAnsi"/>
              </w:rPr>
            </w:pPr>
            <w:r>
              <w:rPr>
                <w:rFonts w:cstheme="minorHAnsi"/>
              </w:rPr>
              <w:t>x</w:t>
            </w:r>
          </w:p>
        </w:tc>
      </w:tr>
      <w:tr w:rsidR="004A48BF"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4A48BF" w:rsidRPr="00EF48ED" w:rsidRDefault="004A48BF" w:rsidP="004A48BF">
            <w:pPr>
              <w:pStyle w:val="NormalWeb"/>
              <w:shd w:val="clear" w:color="auto" w:fill="FFFFFF"/>
              <w:rPr>
                <w:rFonts w:cs="Open Sans"/>
                <w:color w:val="3A3A3A"/>
                <w:sz w:val="22"/>
                <w:szCs w:val="22"/>
              </w:rPr>
            </w:pPr>
            <w:r w:rsidRPr="00EF48ED">
              <w:rPr>
                <w:rFonts w:cs="Open Sans"/>
                <w:color w:val="3A3A3A"/>
                <w:sz w:val="22"/>
                <w:szCs w:val="22"/>
              </w:rPr>
              <w:t>Egg white</w:t>
            </w:r>
          </w:p>
        </w:tc>
        <w:tc>
          <w:tcPr>
            <w:tcW w:w="1338"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6"/>
              <w:jc w:val="center"/>
              <w:rPr>
                <w:rFonts w:cstheme="minorHAnsi"/>
              </w:rPr>
            </w:pPr>
          </w:p>
        </w:tc>
        <w:tc>
          <w:tcPr>
            <w:tcW w:w="1286"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2"/>
              <w:jc w:val="center"/>
              <w:rPr>
                <w:rFonts w:cstheme="minorHAnsi"/>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EE3E28" w:rsidP="004A48BF">
            <w:pPr>
              <w:spacing w:line="259" w:lineRule="auto"/>
              <w:jc w:val="center"/>
              <w:rPr>
                <w:rFonts w:cstheme="minorHAnsi"/>
              </w:rPr>
            </w:pPr>
            <w:r>
              <w:rPr>
                <w:rFonts w:cstheme="minorHAnsi"/>
              </w:rPr>
              <w:t>x</w:t>
            </w:r>
          </w:p>
        </w:tc>
        <w:tc>
          <w:tcPr>
            <w:tcW w:w="162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EE3E28" w:rsidP="004A48BF">
            <w:pPr>
              <w:spacing w:line="259" w:lineRule="auto"/>
              <w:ind w:left="111"/>
              <w:jc w:val="center"/>
              <w:rPr>
                <w:rFonts w:cstheme="minorHAnsi"/>
              </w:rPr>
            </w:pPr>
            <w:r>
              <w:rPr>
                <w:rFonts w:cstheme="minorHAnsi"/>
              </w:rPr>
              <w:t>x</w:t>
            </w:r>
          </w:p>
        </w:tc>
      </w:tr>
      <w:tr w:rsidR="004A48BF"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4A48BF" w:rsidRPr="00EF48ED" w:rsidRDefault="004A48BF" w:rsidP="004A48BF">
            <w:pPr>
              <w:pStyle w:val="NormalWeb"/>
              <w:shd w:val="clear" w:color="auto" w:fill="FFFFFF"/>
              <w:rPr>
                <w:rFonts w:cs="Open Sans"/>
                <w:color w:val="3A3A3A"/>
                <w:sz w:val="22"/>
                <w:szCs w:val="22"/>
              </w:rPr>
            </w:pPr>
            <w:r w:rsidRPr="00EF48ED">
              <w:rPr>
                <w:rFonts w:cs="Open Sans"/>
                <w:color w:val="3A3A3A"/>
                <w:sz w:val="22"/>
                <w:szCs w:val="22"/>
              </w:rPr>
              <w:t xml:space="preserve">Liquefied Potato </w:t>
            </w:r>
          </w:p>
        </w:tc>
        <w:tc>
          <w:tcPr>
            <w:tcW w:w="1338"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EE3E28" w:rsidP="004A48BF">
            <w:pPr>
              <w:spacing w:line="259" w:lineRule="auto"/>
              <w:ind w:left="109"/>
              <w:jc w:val="center"/>
              <w:rPr>
                <w:rFonts w:cstheme="minorHAnsi"/>
              </w:rPr>
            </w:pPr>
            <w:r>
              <w:rPr>
                <w:rFonts w:cstheme="minorHAnsi"/>
              </w:rPr>
              <w:t>x</w:t>
            </w:r>
          </w:p>
        </w:tc>
        <w:tc>
          <w:tcPr>
            <w:tcW w:w="1286"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2"/>
              <w:jc w:val="center"/>
              <w:rPr>
                <w:rFonts w:cstheme="minorHAnsi"/>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jc w:val="center"/>
              <w:rPr>
                <w:rFonts w:cstheme="minorHAnsi"/>
              </w:rPr>
            </w:pPr>
          </w:p>
        </w:tc>
        <w:tc>
          <w:tcPr>
            <w:tcW w:w="162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11"/>
              <w:jc w:val="center"/>
              <w:rPr>
                <w:rFonts w:cstheme="minorHAnsi"/>
              </w:rPr>
            </w:pPr>
          </w:p>
        </w:tc>
      </w:tr>
      <w:tr w:rsidR="004A48BF"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4A48BF" w:rsidRPr="00EF48ED" w:rsidRDefault="004A48BF" w:rsidP="004A48BF">
            <w:pPr>
              <w:pStyle w:val="NormalWeb"/>
              <w:shd w:val="clear" w:color="auto" w:fill="FFFFFF"/>
              <w:rPr>
                <w:rFonts w:cs="Open Sans"/>
                <w:color w:val="3A3A3A"/>
                <w:sz w:val="22"/>
                <w:szCs w:val="22"/>
              </w:rPr>
            </w:pPr>
            <w:r w:rsidRPr="00EF48ED">
              <w:rPr>
                <w:rFonts w:cs="Open Sans"/>
                <w:color w:val="3A3A3A"/>
                <w:sz w:val="22"/>
                <w:szCs w:val="22"/>
              </w:rPr>
              <w:t>Vegetable oil</w:t>
            </w:r>
          </w:p>
        </w:tc>
        <w:tc>
          <w:tcPr>
            <w:tcW w:w="1338"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09"/>
              <w:jc w:val="center"/>
              <w:rPr>
                <w:rFonts w:cstheme="minorHAnsi"/>
              </w:rPr>
            </w:pPr>
          </w:p>
        </w:tc>
        <w:tc>
          <w:tcPr>
            <w:tcW w:w="1286"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2"/>
              <w:jc w:val="center"/>
              <w:rPr>
                <w:rFonts w:cstheme="minorHAnsi"/>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EE3E28" w:rsidP="004A48BF">
            <w:pPr>
              <w:spacing w:line="259" w:lineRule="auto"/>
              <w:jc w:val="center"/>
              <w:rPr>
                <w:rFonts w:cstheme="minorHAnsi"/>
              </w:rPr>
            </w:pPr>
            <w:r>
              <w:rPr>
                <w:rFonts w:cstheme="minorHAnsi"/>
              </w:rPr>
              <w:t>x</w:t>
            </w:r>
          </w:p>
        </w:tc>
        <w:tc>
          <w:tcPr>
            <w:tcW w:w="162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11"/>
              <w:jc w:val="center"/>
              <w:rPr>
                <w:rFonts w:cstheme="minorHAnsi"/>
              </w:rPr>
            </w:pPr>
          </w:p>
        </w:tc>
      </w:tr>
      <w:tr w:rsidR="004A48BF"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4A48BF" w:rsidRPr="00EF48ED" w:rsidRDefault="004A48BF" w:rsidP="004A48BF">
            <w:pPr>
              <w:pStyle w:val="NormalWeb"/>
              <w:shd w:val="clear" w:color="auto" w:fill="FFFFFF"/>
              <w:rPr>
                <w:rFonts w:cs="Open Sans"/>
                <w:color w:val="3A3A3A"/>
                <w:sz w:val="22"/>
                <w:szCs w:val="22"/>
              </w:rPr>
            </w:pPr>
            <w:r w:rsidRPr="00EF48ED">
              <w:rPr>
                <w:rFonts w:cs="Open Sans"/>
                <w:color w:val="3A3A3A"/>
                <w:sz w:val="22"/>
                <w:szCs w:val="22"/>
              </w:rPr>
              <w:t>Rice solution</w:t>
            </w:r>
          </w:p>
        </w:tc>
        <w:tc>
          <w:tcPr>
            <w:tcW w:w="1338"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09"/>
              <w:jc w:val="center"/>
              <w:rPr>
                <w:rFonts w:cstheme="minorHAnsi"/>
              </w:rPr>
            </w:pPr>
          </w:p>
        </w:tc>
        <w:tc>
          <w:tcPr>
            <w:tcW w:w="1286"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2"/>
              <w:jc w:val="center"/>
              <w:rPr>
                <w:rFonts w:cstheme="minorHAnsi"/>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80"/>
              <w:jc w:val="center"/>
              <w:rPr>
                <w:rFonts w:cstheme="minorHAnsi"/>
              </w:rPr>
            </w:pPr>
          </w:p>
        </w:tc>
        <w:tc>
          <w:tcPr>
            <w:tcW w:w="162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11"/>
              <w:jc w:val="center"/>
              <w:rPr>
                <w:rFonts w:cstheme="minorHAnsi"/>
              </w:rPr>
            </w:pPr>
          </w:p>
        </w:tc>
      </w:tr>
      <w:tr w:rsidR="004A48BF" w:rsidRPr="00EF48ED" w:rsidTr="0007124A">
        <w:trPr>
          <w:trHeight w:val="432"/>
        </w:trPr>
        <w:tc>
          <w:tcPr>
            <w:tcW w:w="1710" w:type="dxa"/>
            <w:tcBorders>
              <w:top w:val="single" w:sz="3" w:space="0" w:color="000000"/>
              <w:left w:val="single" w:sz="3" w:space="0" w:color="000000"/>
              <w:bottom w:val="single" w:sz="3" w:space="0" w:color="000000"/>
              <w:right w:val="single" w:sz="3" w:space="0" w:color="000000"/>
            </w:tcBorders>
          </w:tcPr>
          <w:p w:rsidR="004A48BF" w:rsidRPr="00EF48ED" w:rsidRDefault="004A48BF" w:rsidP="004A48BF">
            <w:pPr>
              <w:pStyle w:val="NormalWeb"/>
              <w:shd w:val="clear" w:color="auto" w:fill="FFFFFF"/>
              <w:rPr>
                <w:rFonts w:cs="Open Sans"/>
                <w:color w:val="3A3A3A"/>
                <w:sz w:val="22"/>
                <w:szCs w:val="22"/>
              </w:rPr>
            </w:pPr>
            <w:r w:rsidRPr="00EF48ED">
              <w:rPr>
                <w:rFonts w:cs="Open Sans"/>
                <w:color w:val="3A3A3A"/>
                <w:sz w:val="22"/>
                <w:szCs w:val="22"/>
              </w:rPr>
              <w:t>Ground Tuna</w:t>
            </w:r>
          </w:p>
        </w:tc>
        <w:tc>
          <w:tcPr>
            <w:tcW w:w="1338"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09"/>
              <w:jc w:val="center"/>
              <w:rPr>
                <w:rFonts w:cstheme="minorHAnsi"/>
                <w:b/>
              </w:rPr>
            </w:pPr>
          </w:p>
        </w:tc>
        <w:tc>
          <w:tcPr>
            <w:tcW w:w="1286"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62"/>
              <w:jc w:val="center"/>
              <w:rPr>
                <w:rFonts w:cstheme="minorHAnsi"/>
              </w:rPr>
            </w:pPr>
          </w:p>
        </w:tc>
        <w:tc>
          <w:tcPr>
            <w:tcW w:w="153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80"/>
              <w:jc w:val="center"/>
              <w:rPr>
                <w:rFonts w:cstheme="minorHAnsi"/>
              </w:rPr>
            </w:pPr>
          </w:p>
        </w:tc>
        <w:tc>
          <w:tcPr>
            <w:tcW w:w="1620" w:type="dxa"/>
            <w:tcBorders>
              <w:top w:val="single" w:sz="3" w:space="0" w:color="000000"/>
              <w:left w:val="single" w:sz="3" w:space="0" w:color="000000"/>
              <w:bottom w:val="single" w:sz="3" w:space="0" w:color="000000"/>
              <w:right w:val="single" w:sz="3" w:space="0" w:color="000000"/>
            </w:tcBorders>
            <w:vAlign w:val="center"/>
          </w:tcPr>
          <w:p w:rsidR="004A48BF" w:rsidRPr="00EF48ED" w:rsidRDefault="004A48BF" w:rsidP="004A48BF">
            <w:pPr>
              <w:spacing w:line="259" w:lineRule="auto"/>
              <w:ind w:left="111"/>
              <w:jc w:val="center"/>
              <w:rPr>
                <w:rFonts w:cstheme="minorHAnsi"/>
                <w:b/>
              </w:rPr>
            </w:pPr>
          </w:p>
        </w:tc>
      </w:tr>
    </w:tbl>
    <w:p w:rsidR="00E7404E" w:rsidRPr="00EF48ED" w:rsidRDefault="00E7404E" w:rsidP="0007124A">
      <w:pPr>
        <w:spacing w:after="14"/>
        <w:rPr>
          <w:rFonts w:cstheme="minorHAnsi"/>
        </w:rPr>
      </w:pPr>
    </w:p>
    <w:sectPr w:rsidR="00E7404E" w:rsidRPr="00EF48ED" w:rsidSect="003C0CC0">
      <w:pgSz w:w="12240" w:h="15840"/>
      <w:pgMar w:top="1440" w:right="1080" w:bottom="144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CAA" w:rsidRDefault="00714CAA" w:rsidP="00721F13">
      <w:pPr>
        <w:spacing w:after="0" w:line="240" w:lineRule="auto"/>
      </w:pPr>
      <w:r>
        <w:separator/>
      </w:r>
    </w:p>
  </w:endnote>
  <w:endnote w:type="continuationSeparator" w:id="0">
    <w:p w:rsidR="00714CAA" w:rsidRDefault="00714CAA" w:rsidP="00721F13">
      <w:pPr>
        <w:spacing w:after="0" w:line="240" w:lineRule="auto"/>
      </w:pPr>
      <w:r>
        <w:continuationSeparator/>
      </w:r>
    </w:p>
  </w:endnote>
  <w:endnote w:id="1">
    <w:p w:rsidR="0007124A" w:rsidRPr="00721F13" w:rsidRDefault="0007124A" w:rsidP="0007124A">
      <w:pPr>
        <w:rPr>
          <w:sz w:val="20"/>
          <w:szCs w:val="20"/>
        </w:rPr>
      </w:pPr>
      <w:r>
        <w:rPr>
          <w:rStyle w:val="EndnoteReference"/>
        </w:rPr>
        <w:endnoteRef/>
      </w:r>
      <w:r>
        <w:t xml:space="preserve"> </w:t>
      </w:r>
      <w:hyperlink r:id="rId1" w:history="1">
        <w:r w:rsidRPr="00F54FB0">
          <w:rPr>
            <w:rStyle w:val="Hyperlink"/>
            <w:sz w:val="20"/>
            <w:szCs w:val="20"/>
          </w:rPr>
          <w:t>http://faculty.uncfsu.edu/jraynor/BIOL%20200%20Online%20Lab/Biological%20Molecules%20Lab.htm</w:t>
        </w:r>
      </w:hyperlink>
    </w:p>
  </w:endnote>
  <w:endnote w:id="2">
    <w:p w:rsidR="0007124A" w:rsidRDefault="0007124A" w:rsidP="0007124A">
      <w:pPr>
        <w:pStyle w:val="EndnoteText"/>
      </w:pPr>
      <w:r>
        <w:rPr>
          <w:rStyle w:val="EndnoteReference"/>
        </w:rPr>
        <w:endnoteRef/>
      </w:r>
      <w:r>
        <w:t xml:space="preserve"> </w:t>
      </w:r>
      <w:hyperlink r:id="rId2" w:history="1">
        <w:r w:rsidRPr="00F54FB0">
          <w:rPr>
            <w:rStyle w:val="Hyperlink"/>
          </w:rPr>
          <w:t>https://www.sisd.net/cms/lib/TX01001452/Centricity/Domain/4741/Identifying%20Biomolecules%20in%20Food%20REDO%20STUDENT%20HANDOUT.pdf</w:t>
        </w:r>
      </w:hyperlink>
    </w:p>
    <w:p w:rsidR="0007124A" w:rsidRDefault="0007124A" w:rsidP="0007124A">
      <w:pPr>
        <w:pStyle w:val="EndnoteText"/>
      </w:pPr>
    </w:p>
  </w:endnote>
  <w:endnote w:id="3">
    <w:p w:rsidR="0007124A" w:rsidRDefault="0007124A" w:rsidP="0007124A">
      <w:pPr>
        <w:pStyle w:val="EndnoteText"/>
      </w:pPr>
      <w:r>
        <w:rPr>
          <w:rStyle w:val="EndnoteReference"/>
        </w:rPr>
        <w:endnoteRef/>
      </w:r>
      <w:r>
        <w:t xml:space="preserve"> </w:t>
      </w:r>
      <w:r w:rsidRPr="0007124A">
        <w:t xml:space="preserve">General Biology </w:t>
      </w:r>
      <w:proofErr w:type="spellStart"/>
      <w:r w:rsidRPr="0007124A">
        <w:t>BioSci</w:t>
      </w:r>
      <w:proofErr w:type="spellEnd"/>
      <w:r w:rsidRPr="0007124A">
        <w:t xml:space="preserve"> 100 4th Edition by </w:t>
      </w:r>
      <w:proofErr w:type="spellStart"/>
      <w:r w:rsidRPr="0007124A">
        <w:t>Dilek</w:t>
      </w:r>
      <w:proofErr w:type="spellEnd"/>
      <w:r w:rsidRPr="0007124A">
        <w:t xml:space="preserve"> </w:t>
      </w:r>
      <w:proofErr w:type="spellStart"/>
      <w:r w:rsidRPr="0007124A">
        <w:t>Sanver</w:t>
      </w:r>
      <w:proofErr w:type="spellEnd"/>
      <w:r w:rsidRPr="0007124A">
        <w:t>-Wang – College of the Canyons</w:t>
      </w:r>
    </w:p>
  </w:endnote>
  <w:endnote w:id="4">
    <w:p w:rsidR="004A48BF" w:rsidRDefault="004A48BF">
      <w:pPr>
        <w:pStyle w:val="EndnoteText"/>
      </w:pPr>
      <w:r>
        <w:rPr>
          <w:rStyle w:val="EndnoteReference"/>
        </w:rPr>
        <w:endnoteRef/>
      </w:r>
      <w:r>
        <w:t xml:space="preserve"> Case CC BY Veronica Amaku, Houston Community College.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CAA" w:rsidRDefault="00714CAA" w:rsidP="00721F13">
      <w:pPr>
        <w:spacing w:after="0" w:line="240" w:lineRule="auto"/>
      </w:pPr>
      <w:r>
        <w:separator/>
      </w:r>
    </w:p>
  </w:footnote>
  <w:footnote w:type="continuationSeparator" w:id="0">
    <w:p w:rsidR="00714CAA" w:rsidRDefault="00714CAA" w:rsidP="00721F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254C5"/>
    <w:multiLevelType w:val="hybridMultilevel"/>
    <w:tmpl w:val="861C4DDE"/>
    <w:lvl w:ilvl="0" w:tplc="A36E479E">
      <w:start w:val="1"/>
      <w:numFmt w:val="decimal"/>
      <w:lvlText w:val="%1."/>
      <w:lvlJc w:val="left"/>
      <w:pPr>
        <w:ind w:left="7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6FCE738">
      <w:start w:val="1"/>
      <w:numFmt w:val="lowerLetter"/>
      <w:lvlText w:val="%2"/>
      <w:lvlJc w:val="left"/>
      <w:pPr>
        <w:ind w:left="16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69EF400">
      <w:start w:val="1"/>
      <w:numFmt w:val="lowerRoman"/>
      <w:lvlText w:val="%3"/>
      <w:lvlJc w:val="left"/>
      <w:pPr>
        <w:ind w:left="23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9D284B0">
      <w:start w:val="1"/>
      <w:numFmt w:val="decimal"/>
      <w:lvlText w:val="%4"/>
      <w:lvlJc w:val="left"/>
      <w:pPr>
        <w:ind w:left="30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AC2AB30">
      <w:start w:val="1"/>
      <w:numFmt w:val="lowerLetter"/>
      <w:lvlText w:val="%5"/>
      <w:lvlJc w:val="left"/>
      <w:pPr>
        <w:ind w:left="37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C204FD6">
      <w:start w:val="1"/>
      <w:numFmt w:val="lowerRoman"/>
      <w:lvlText w:val="%6"/>
      <w:lvlJc w:val="left"/>
      <w:pPr>
        <w:ind w:left="45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E0E3F44">
      <w:start w:val="1"/>
      <w:numFmt w:val="decimal"/>
      <w:lvlText w:val="%7"/>
      <w:lvlJc w:val="left"/>
      <w:pPr>
        <w:ind w:left="52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2C0ED82">
      <w:start w:val="1"/>
      <w:numFmt w:val="lowerLetter"/>
      <w:lvlText w:val="%8"/>
      <w:lvlJc w:val="left"/>
      <w:pPr>
        <w:ind w:left="59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D20AEF2">
      <w:start w:val="1"/>
      <w:numFmt w:val="lowerRoman"/>
      <w:lvlText w:val="%9"/>
      <w:lvlJc w:val="left"/>
      <w:pPr>
        <w:ind w:left="66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92D24F7"/>
    <w:multiLevelType w:val="hybridMultilevel"/>
    <w:tmpl w:val="A5F2DF56"/>
    <w:lvl w:ilvl="0" w:tplc="8B18AFCC">
      <w:start w:val="1"/>
      <w:numFmt w:val="decimal"/>
      <w:lvlText w:val="%1."/>
      <w:lvlJc w:val="left"/>
      <w:pPr>
        <w:ind w:left="7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A7AE222">
      <w:start w:val="1"/>
      <w:numFmt w:val="lowerLetter"/>
      <w:lvlText w:val="%2"/>
      <w:lvlJc w:val="left"/>
      <w:pPr>
        <w:ind w:left="16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0DE643C">
      <w:start w:val="1"/>
      <w:numFmt w:val="lowerRoman"/>
      <w:lvlText w:val="%3"/>
      <w:lvlJc w:val="left"/>
      <w:pPr>
        <w:ind w:left="23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E864514">
      <w:start w:val="1"/>
      <w:numFmt w:val="decimal"/>
      <w:lvlText w:val="%4"/>
      <w:lvlJc w:val="left"/>
      <w:pPr>
        <w:ind w:left="30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9E81DB6">
      <w:start w:val="1"/>
      <w:numFmt w:val="lowerLetter"/>
      <w:lvlText w:val="%5"/>
      <w:lvlJc w:val="left"/>
      <w:pPr>
        <w:ind w:left="37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FA04D42">
      <w:start w:val="1"/>
      <w:numFmt w:val="lowerRoman"/>
      <w:lvlText w:val="%6"/>
      <w:lvlJc w:val="left"/>
      <w:pPr>
        <w:ind w:left="45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10C8F4A">
      <w:start w:val="1"/>
      <w:numFmt w:val="decimal"/>
      <w:lvlText w:val="%7"/>
      <w:lvlJc w:val="left"/>
      <w:pPr>
        <w:ind w:left="52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A228D7A">
      <w:start w:val="1"/>
      <w:numFmt w:val="lowerLetter"/>
      <w:lvlText w:val="%8"/>
      <w:lvlJc w:val="left"/>
      <w:pPr>
        <w:ind w:left="59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6D04CBC">
      <w:start w:val="1"/>
      <w:numFmt w:val="lowerRoman"/>
      <w:lvlText w:val="%9"/>
      <w:lvlJc w:val="left"/>
      <w:pPr>
        <w:ind w:left="66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E8D1E4D"/>
    <w:multiLevelType w:val="hybridMultilevel"/>
    <w:tmpl w:val="55AAD31A"/>
    <w:lvl w:ilvl="0" w:tplc="8940BE9E">
      <w:start w:val="1"/>
      <w:numFmt w:val="decimal"/>
      <w:lvlText w:val="%1."/>
      <w:lvlJc w:val="left"/>
      <w:pPr>
        <w:ind w:left="761"/>
      </w:pPr>
      <w:rPr>
        <w:rFonts w:ascii="Times New Roman" w:eastAsia="Times New Roman" w:hAnsi="Times New Roman" w:cs="Times New Roman" w:hint="default"/>
        <w:b w:val="0"/>
        <w:i w:val="0"/>
        <w:strike w:val="0"/>
        <w:dstrike w:val="0"/>
        <w:color w:val="000000"/>
        <w:sz w:val="23"/>
        <w:szCs w:val="23"/>
        <w:u w:val="none" w:color="000000"/>
        <w:bdr w:val="none" w:sz="0" w:space="0" w:color="auto"/>
        <w:shd w:val="clear" w:color="auto" w:fill="auto"/>
        <w:vertAlign w:val="baseline"/>
      </w:rPr>
    </w:lvl>
    <w:lvl w:ilvl="1" w:tplc="E6FCE738">
      <w:start w:val="1"/>
      <w:numFmt w:val="lowerLetter"/>
      <w:lvlText w:val="%2"/>
      <w:lvlJc w:val="left"/>
      <w:pPr>
        <w:ind w:left="16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69EF400">
      <w:start w:val="1"/>
      <w:numFmt w:val="lowerRoman"/>
      <w:lvlText w:val="%3"/>
      <w:lvlJc w:val="left"/>
      <w:pPr>
        <w:ind w:left="23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9D284B0">
      <w:start w:val="1"/>
      <w:numFmt w:val="decimal"/>
      <w:lvlText w:val="%4"/>
      <w:lvlJc w:val="left"/>
      <w:pPr>
        <w:ind w:left="30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AC2AB30">
      <w:start w:val="1"/>
      <w:numFmt w:val="lowerLetter"/>
      <w:lvlText w:val="%5"/>
      <w:lvlJc w:val="left"/>
      <w:pPr>
        <w:ind w:left="37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C204FD6">
      <w:start w:val="1"/>
      <w:numFmt w:val="lowerRoman"/>
      <w:lvlText w:val="%6"/>
      <w:lvlJc w:val="left"/>
      <w:pPr>
        <w:ind w:left="45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E0E3F44">
      <w:start w:val="1"/>
      <w:numFmt w:val="decimal"/>
      <w:lvlText w:val="%7"/>
      <w:lvlJc w:val="left"/>
      <w:pPr>
        <w:ind w:left="52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2C0ED82">
      <w:start w:val="1"/>
      <w:numFmt w:val="lowerLetter"/>
      <w:lvlText w:val="%8"/>
      <w:lvlJc w:val="left"/>
      <w:pPr>
        <w:ind w:left="59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D20AEF2">
      <w:start w:val="1"/>
      <w:numFmt w:val="lowerRoman"/>
      <w:lvlText w:val="%9"/>
      <w:lvlJc w:val="left"/>
      <w:pPr>
        <w:ind w:left="66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4388755F"/>
    <w:multiLevelType w:val="hybridMultilevel"/>
    <w:tmpl w:val="09C41F8A"/>
    <w:lvl w:ilvl="0" w:tplc="46E67258">
      <w:start w:val="1"/>
      <w:numFmt w:val="decimal"/>
      <w:lvlText w:val="%1."/>
      <w:lvlJc w:val="left"/>
      <w:pPr>
        <w:ind w:left="7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FA69F8A">
      <w:start w:val="1"/>
      <w:numFmt w:val="lowerLetter"/>
      <w:lvlText w:val="%2"/>
      <w:lvlJc w:val="left"/>
      <w:pPr>
        <w:ind w:left="16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E0ACFFC">
      <w:start w:val="1"/>
      <w:numFmt w:val="lowerRoman"/>
      <w:lvlText w:val="%3"/>
      <w:lvlJc w:val="left"/>
      <w:pPr>
        <w:ind w:left="23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E1069EA">
      <w:start w:val="1"/>
      <w:numFmt w:val="decimal"/>
      <w:lvlText w:val="%4"/>
      <w:lvlJc w:val="left"/>
      <w:pPr>
        <w:ind w:left="30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8E61A38">
      <w:start w:val="1"/>
      <w:numFmt w:val="lowerLetter"/>
      <w:lvlText w:val="%5"/>
      <w:lvlJc w:val="left"/>
      <w:pPr>
        <w:ind w:left="37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9A0B466">
      <w:start w:val="1"/>
      <w:numFmt w:val="lowerRoman"/>
      <w:lvlText w:val="%6"/>
      <w:lvlJc w:val="left"/>
      <w:pPr>
        <w:ind w:left="45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1FC0160">
      <w:start w:val="1"/>
      <w:numFmt w:val="decimal"/>
      <w:lvlText w:val="%7"/>
      <w:lvlJc w:val="left"/>
      <w:pPr>
        <w:ind w:left="52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9360F52">
      <w:start w:val="1"/>
      <w:numFmt w:val="lowerLetter"/>
      <w:lvlText w:val="%8"/>
      <w:lvlJc w:val="left"/>
      <w:pPr>
        <w:ind w:left="59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26EB2FC">
      <w:start w:val="1"/>
      <w:numFmt w:val="lowerRoman"/>
      <w:lvlText w:val="%9"/>
      <w:lvlJc w:val="left"/>
      <w:pPr>
        <w:ind w:left="66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74C45D1E"/>
    <w:multiLevelType w:val="hybridMultilevel"/>
    <w:tmpl w:val="084E0258"/>
    <w:lvl w:ilvl="0" w:tplc="8940BE9E">
      <w:start w:val="1"/>
      <w:numFmt w:val="decimal"/>
      <w:lvlText w:val="%1."/>
      <w:lvlJc w:val="left"/>
      <w:pPr>
        <w:ind w:left="1440" w:hanging="360"/>
      </w:pPr>
      <w:rPr>
        <w:rFonts w:ascii="Times New Roman" w:eastAsia="Times New Roman" w:hAnsi="Times New Roman" w:cs="Times New Roman" w:hint="default"/>
        <w:b w:val="0"/>
        <w:i w:val="0"/>
        <w:strike w:val="0"/>
        <w:dstrike w:val="0"/>
        <w:color w:val="000000"/>
        <w:sz w:val="23"/>
        <w:szCs w:val="23"/>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4E"/>
    <w:rsid w:val="000378B0"/>
    <w:rsid w:val="0007124A"/>
    <w:rsid w:val="000B7AA3"/>
    <w:rsid w:val="000E1551"/>
    <w:rsid w:val="00351FD6"/>
    <w:rsid w:val="003C0CC0"/>
    <w:rsid w:val="003E75C6"/>
    <w:rsid w:val="003F6D5C"/>
    <w:rsid w:val="004A48BF"/>
    <w:rsid w:val="00500763"/>
    <w:rsid w:val="005927EB"/>
    <w:rsid w:val="006348DE"/>
    <w:rsid w:val="006653FA"/>
    <w:rsid w:val="00714CAA"/>
    <w:rsid w:val="00721F13"/>
    <w:rsid w:val="00754ADC"/>
    <w:rsid w:val="007A76FC"/>
    <w:rsid w:val="00800DC6"/>
    <w:rsid w:val="008B35F1"/>
    <w:rsid w:val="008C4429"/>
    <w:rsid w:val="008E45BA"/>
    <w:rsid w:val="00BA3734"/>
    <w:rsid w:val="00C067E5"/>
    <w:rsid w:val="00DC17B2"/>
    <w:rsid w:val="00DF6364"/>
    <w:rsid w:val="00E23481"/>
    <w:rsid w:val="00E7404E"/>
    <w:rsid w:val="00EC7E7A"/>
    <w:rsid w:val="00EE3E28"/>
    <w:rsid w:val="00EE4068"/>
    <w:rsid w:val="00EF48ED"/>
    <w:rsid w:val="00F83DAA"/>
    <w:rsid w:val="00F84357"/>
    <w:rsid w:val="00FA4C43"/>
    <w:rsid w:val="00FD4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37BA"/>
  <w15:docId w15:val="{829937CE-7643-48DD-BA6E-045CC727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734"/>
  </w:style>
  <w:style w:type="paragraph" w:styleId="Heading1">
    <w:name w:val="heading 1"/>
    <w:basedOn w:val="Normal"/>
    <w:next w:val="Normal"/>
    <w:link w:val="Heading1Char"/>
    <w:uiPriority w:val="9"/>
    <w:qFormat/>
    <w:rsid w:val="00BA3734"/>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BA3734"/>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BA3734"/>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BA3734"/>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BA3734"/>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BA3734"/>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BA3734"/>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A3734"/>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BA373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734"/>
    <w:rPr>
      <w:rFonts w:asciiTheme="majorHAnsi" w:eastAsiaTheme="majorEastAsia" w:hAnsiTheme="majorHAnsi" w:cstheme="majorBidi"/>
      <w:color w:val="262626" w:themeColor="text1" w:themeTint="D9"/>
      <w:sz w:val="32"/>
      <w:szCs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EC7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5BA"/>
    <w:pPr>
      <w:ind w:left="720"/>
      <w:contextualSpacing/>
    </w:pPr>
  </w:style>
  <w:style w:type="character" w:customStyle="1" w:styleId="Heading2Char">
    <w:name w:val="Heading 2 Char"/>
    <w:basedOn w:val="DefaultParagraphFont"/>
    <w:link w:val="Heading2"/>
    <w:uiPriority w:val="9"/>
    <w:rsid w:val="00BA3734"/>
    <w:rPr>
      <w:rFonts w:asciiTheme="majorHAnsi" w:eastAsiaTheme="majorEastAsia" w:hAnsiTheme="majorHAnsi" w:cstheme="majorBidi"/>
      <w:color w:val="262626" w:themeColor="text1" w:themeTint="D9"/>
      <w:sz w:val="28"/>
      <w:szCs w:val="28"/>
    </w:rPr>
  </w:style>
  <w:style w:type="paragraph" w:styleId="NormalWeb">
    <w:name w:val="Normal (Web)"/>
    <w:basedOn w:val="Normal"/>
    <w:uiPriority w:val="99"/>
    <w:semiHidden/>
    <w:unhideWhenUsed/>
    <w:rsid w:val="008B35F1"/>
    <w:pPr>
      <w:spacing w:before="100" w:beforeAutospacing="1" w:after="100" w:afterAutospacing="1" w:line="240" w:lineRule="auto"/>
    </w:pPr>
    <w:rPr>
      <w:sz w:val="24"/>
      <w:szCs w:val="24"/>
    </w:rPr>
  </w:style>
  <w:style w:type="paragraph" w:styleId="EndnoteText">
    <w:name w:val="endnote text"/>
    <w:basedOn w:val="Normal"/>
    <w:link w:val="EndnoteTextChar"/>
    <w:uiPriority w:val="99"/>
    <w:semiHidden/>
    <w:unhideWhenUsed/>
    <w:rsid w:val="00721F1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1F13"/>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721F13"/>
    <w:rPr>
      <w:vertAlign w:val="superscript"/>
    </w:rPr>
  </w:style>
  <w:style w:type="character" w:styleId="Hyperlink">
    <w:name w:val="Hyperlink"/>
    <w:basedOn w:val="DefaultParagraphFont"/>
    <w:uiPriority w:val="99"/>
    <w:unhideWhenUsed/>
    <w:rsid w:val="004A48BF"/>
    <w:rPr>
      <w:color w:val="0563C1" w:themeColor="hyperlink"/>
      <w:u w:val="single"/>
    </w:rPr>
  </w:style>
  <w:style w:type="paragraph" w:styleId="Title">
    <w:name w:val="Title"/>
    <w:basedOn w:val="Normal"/>
    <w:next w:val="Normal"/>
    <w:link w:val="TitleChar"/>
    <w:uiPriority w:val="10"/>
    <w:qFormat/>
    <w:rsid w:val="00BA3734"/>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BA3734"/>
    <w:rPr>
      <w:rFonts w:asciiTheme="majorHAnsi" w:eastAsiaTheme="majorEastAsia" w:hAnsiTheme="majorHAnsi" w:cstheme="majorBidi"/>
      <w:spacing w:val="-10"/>
      <w:sz w:val="56"/>
      <w:szCs w:val="56"/>
    </w:rPr>
  </w:style>
  <w:style w:type="character" w:customStyle="1" w:styleId="Heading3Char">
    <w:name w:val="Heading 3 Char"/>
    <w:basedOn w:val="DefaultParagraphFont"/>
    <w:link w:val="Heading3"/>
    <w:uiPriority w:val="9"/>
    <w:semiHidden/>
    <w:rsid w:val="00BA3734"/>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BA3734"/>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BA3734"/>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BA3734"/>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BA373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A3734"/>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BA3734"/>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BA3734"/>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BA373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A3734"/>
    <w:rPr>
      <w:color w:val="5A5A5A" w:themeColor="text1" w:themeTint="A5"/>
      <w:spacing w:val="15"/>
    </w:rPr>
  </w:style>
  <w:style w:type="character" w:styleId="Strong">
    <w:name w:val="Strong"/>
    <w:basedOn w:val="DefaultParagraphFont"/>
    <w:uiPriority w:val="22"/>
    <w:qFormat/>
    <w:rsid w:val="00BA3734"/>
    <w:rPr>
      <w:b/>
      <w:bCs/>
      <w:color w:val="auto"/>
    </w:rPr>
  </w:style>
  <w:style w:type="character" w:styleId="Emphasis">
    <w:name w:val="Emphasis"/>
    <w:basedOn w:val="DefaultParagraphFont"/>
    <w:uiPriority w:val="20"/>
    <w:qFormat/>
    <w:rsid w:val="00BA3734"/>
    <w:rPr>
      <w:i/>
      <w:iCs/>
      <w:color w:val="auto"/>
    </w:rPr>
  </w:style>
  <w:style w:type="paragraph" w:styleId="NoSpacing">
    <w:name w:val="No Spacing"/>
    <w:uiPriority w:val="1"/>
    <w:qFormat/>
    <w:rsid w:val="00BA3734"/>
    <w:pPr>
      <w:spacing w:after="0" w:line="240" w:lineRule="auto"/>
    </w:pPr>
  </w:style>
  <w:style w:type="paragraph" w:styleId="Quote">
    <w:name w:val="Quote"/>
    <w:basedOn w:val="Normal"/>
    <w:next w:val="Normal"/>
    <w:link w:val="QuoteChar"/>
    <w:uiPriority w:val="29"/>
    <w:qFormat/>
    <w:rsid w:val="00BA373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BA3734"/>
    <w:rPr>
      <w:i/>
      <w:iCs/>
      <w:color w:val="404040" w:themeColor="text1" w:themeTint="BF"/>
    </w:rPr>
  </w:style>
  <w:style w:type="paragraph" w:styleId="IntenseQuote">
    <w:name w:val="Intense Quote"/>
    <w:basedOn w:val="Normal"/>
    <w:next w:val="Normal"/>
    <w:link w:val="IntenseQuoteChar"/>
    <w:uiPriority w:val="30"/>
    <w:qFormat/>
    <w:rsid w:val="00BA373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BA3734"/>
    <w:rPr>
      <w:i/>
      <w:iCs/>
      <w:color w:val="404040" w:themeColor="text1" w:themeTint="BF"/>
    </w:rPr>
  </w:style>
  <w:style w:type="character" w:styleId="SubtleEmphasis">
    <w:name w:val="Subtle Emphasis"/>
    <w:basedOn w:val="DefaultParagraphFont"/>
    <w:uiPriority w:val="19"/>
    <w:qFormat/>
    <w:rsid w:val="00BA3734"/>
    <w:rPr>
      <w:i/>
      <w:iCs/>
      <w:color w:val="404040" w:themeColor="text1" w:themeTint="BF"/>
    </w:rPr>
  </w:style>
  <w:style w:type="character" w:styleId="IntenseEmphasis">
    <w:name w:val="Intense Emphasis"/>
    <w:basedOn w:val="DefaultParagraphFont"/>
    <w:uiPriority w:val="21"/>
    <w:qFormat/>
    <w:rsid w:val="00BA3734"/>
    <w:rPr>
      <w:b/>
      <w:bCs/>
      <w:i/>
      <w:iCs/>
      <w:color w:val="auto"/>
    </w:rPr>
  </w:style>
  <w:style w:type="character" w:styleId="SubtleReference">
    <w:name w:val="Subtle Reference"/>
    <w:basedOn w:val="DefaultParagraphFont"/>
    <w:uiPriority w:val="31"/>
    <w:qFormat/>
    <w:rsid w:val="00BA3734"/>
    <w:rPr>
      <w:smallCaps/>
      <w:color w:val="404040" w:themeColor="text1" w:themeTint="BF"/>
    </w:rPr>
  </w:style>
  <w:style w:type="character" w:styleId="IntenseReference">
    <w:name w:val="Intense Reference"/>
    <w:basedOn w:val="DefaultParagraphFont"/>
    <w:uiPriority w:val="32"/>
    <w:qFormat/>
    <w:rsid w:val="00BA3734"/>
    <w:rPr>
      <w:b/>
      <w:bCs/>
      <w:smallCaps/>
      <w:color w:val="404040" w:themeColor="text1" w:themeTint="BF"/>
      <w:spacing w:val="5"/>
    </w:rPr>
  </w:style>
  <w:style w:type="character" w:styleId="BookTitle">
    <w:name w:val="Book Title"/>
    <w:basedOn w:val="DefaultParagraphFont"/>
    <w:uiPriority w:val="33"/>
    <w:qFormat/>
    <w:rsid w:val="00BA3734"/>
    <w:rPr>
      <w:b/>
      <w:bCs/>
      <w:i/>
      <w:iCs/>
      <w:spacing w:val="5"/>
    </w:rPr>
  </w:style>
  <w:style w:type="paragraph" w:styleId="TOCHeading">
    <w:name w:val="TOC Heading"/>
    <w:basedOn w:val="Heading1"/>
    <w:next w:val="Normal"/>
    <w:uiPriority w:val="39"/>
    <w:semiHidden/>
    <w:unhideWhenUsed/>
    <w:qFormat/>
    <w:rsid w:val="00BA3734"/>
    <w:pPr>
      <w:outlineLvl w:val="9"/>
    </w:pPr>
  </w:style>
  <w:style w:type="character" w:styleId="FollowedHyperlink">
    <w:name w:val="FollowedHyperlink"/>
    <w:basedOn w:val="DefaultParagraphFont"/>
    <w:uiPriority w:val="99"/>
    <w:semiHidden/>
    <w:unhideWhenUsed/>
    <w:rsid w:val="000712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499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_rels/endnotes.xml.rels><?xml version="1.0" encoding="UTF-8" standalone="yes"?>
<Relationships xmlns="http://schemas.openxmlformats.org/package/2006/relationships"><Relationship Id="rId2" Type="http://schemas.openxmlformats.org/officeDocument/2006/relationships/hyperlink" Target="https://www.sisd.net/cms/lib/TX01001452/Centricity/Domain/4741/Identifying%20Biomolecules%20in%20Food%20REDO%20STUDENT%20HANDOUT.pdf" TargetMode="External"/><Relationship Id="rId1" Type="http://schemas.openxmlformats.org/officeDocument/2006/relationships/hyperlink" Target="http://faculty.uncfsu.edu/jraynor/BIOL%20200%20Online%20Lab/Biological%20Molecules%20Lab.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33B88-1729-4FF1-91E2-F511DB60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HCCS</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SISD</dc:creator>
  <cp:keywords/>
  <cp:lastModifiedBy>Baraza</cp:lastModifiedBy>
  <cp:revision>10</cp:revision>
  <dcterms:created xsi:type="dcterms:W3CDTF">2021-07-02T22:52:00Z</dcterms:created>
  <dcterms:modified xsi:type="dcterms:W3CDTF">2021-09-22T00:43:00Z</dcterms:modified>
</cp:coreProperties>
</file>